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5667D">
      <w:pPr>
        <w:spacing w:line="60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《政务信息化项目管理 第</w:t>
      </w:r>
      <w:r>
        <w:rPr>
          <w:rFonts w:ascii="方正小标宋简体" w:hAnsi="宋体" w:eastAsia="方正小标宋简体"/>
          <w:sz w:val="44"/>
          <w:szCs w:val="44"/>
        </w:rPr>
        <w:t>3</w:t>
      </w:r>
      <w:r>
        <w:rPr>
          <w:rFonts w:hint="eastAsia" w:ascii="方正小标宋简体" w:hAnsi="宋体" w:eastAsia="方正小标宋简体"/>
          <w:sz w:val="44"/>
          <w:szCs w:val="44"/>
        </w:rPr>
        <w:t>部分：备案</w:t>
      </w:r>
    </w:p>
    <w:p w14:paraId="1189351B">
      <w:pPr>
        <w:spacing w:line="60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管理指南》编制说明</w:t>
      </w:r>
    </w:p>
    <w:p w14:paraId="6FB230CF">
      <w:pPr>
        <w:spacing w:line="600" w:lineRule="exact"/>
        <w:ind w:firstLine="640" w:firstLineChars="200"/>
        <w:rPr>
          <w:rFonts w:hint="eastAsia" w:hAnsi="黑体" w:eastAsia="黑体"/>
          <w:bCs/>
          <w:sz w:val="32"/>
          <w:szCs w:val="32"/>
        </w:rPr>
      </w:pPr>
    </w:p>
    <w:p w14:paraId="1C4EAE6A">
      <w:pPr>
        <w:pStyle w:val="40"/>
        <w:spacing w:line="600" w:lineRule="exact"/>
        <w:ind w:firstLine="0" w:firstLineChars="0"/>
        <w:outlineLvl w:val="0"/>
        <w:rPr>
          <w:rFonts w:eastAsia="黑体"/>
          <w:bCs/>
          <w:sz w:val="32"/>
          <w:szCs w:val="32"/>
        </w:rPr>
      </w:pPr>
      <w:r>
        <w:rPr>
          <w:rFonts w:hAnsi="黑体" w:eastAsia="黑体"/>
          <w:bCs/>
          <w:sz w:val="32"/>
          <w:szCs w:val="32"/>
        </w:rPr>
        <w:t>一、工作简况</w:t>
      </w:r>
    </w:p>
    <w:p w14:paraId="1185E40A">
      <w:pPr>
        <w:spacing w:line="600" w:lineRule="exact"/>
        <w:ind w:firstLine="640" w:firstLineChars="200"/>
        <w:rPr>
          <w:rFonts w:ascii="楷体_GB2312" w:eastAsia="楷体_GB2312"/>
          <w:sz w:val="32"/>
          <w:szCs w:val="32"/>
        </w:rPr>
      </w:pPr>
      <w:r>
        <w:rPr>
          <w:rFonts w:hint="eastAsia" w:ascii="楷体_GB2312" w:eastAsia="楷体_GB2312"/>
          <w:sz w:val="32"/>
          <w:szCs w:val="32"/>
        </w:rPr>
        <w:t>（一）任务来源</w:t>
      </w:r>
    </w:p>
    <w:p w14:paraId="082A7EAA">
      <w:pPr>
        <w:spacing w:line="600" w:lineRule="exact"/>
        <w:ind w:firstLine="640" w:firstLineChars="200"/>
        <w:rPr>
          <w:rFonts w:eastAsia="仿宋_GB2312"/>
          <w:sz w:val="32"/>
          <w:szCs w:val="32"/>
        </w:rPr>
      </w:pPr>
      <w:r>
        <w:rPr>
          <w:rFonts w:eastAsia="仿宋_GB2312"/>
          <w:sz w:val="32"/>
          <w:szCs w:val="32"/>
        </w:rPr>
        <w:t>本</w:t>
      </w:r>
      <w:r>
        <w:rPr>
          <w:rFonts w:hint="eastAsia" w:eastAsia="仿宋_GB2312"/>
          <w:sz w:val="32"/>
          <w:szCs w:val="32"/>
        </w:rPr>
        <w:t>标准</w:t>
      </w:r>
      <w:r>
        <w:rPr>
          <w:rFonts w:eastAsia="仿宋_GB2312"/>
          <w:sz w:val="32"/>
          <w:szCs w:val="32"/>
        </w:rPr>
        <w:t>来源于省市场监督管理局印发的《</w:t>
      </w:r>
      <w:r>
        <w:rPr>
          <w:rFonts w:hint="eastAsia" w:eastAsia="仿宋_GB2312"/>
          <w:sz w:val="32"/>
          <w:szCs w:val="32"/>
        </w:rPr>
        <w:t>山东省市场监督管理局关于印发2</w:t>
      </w:r>
      <w:r>
        <w:rPr>
          <w:rFonts w:eastAsia="仿宋_GB2312"/>
          <w:sz w:val="32"/>
          <w:szCs w:val="32"/>
        </w:rPr>
        <w:t>021</w:t>
      </w:r>
      <w:r>
        <w:rPr>
          <w:rFonts w:hint="eastAsia" w:eastAsia="仿宋_GB2312"/>
          <w:sz w:val="32"/>
          <w:szCs w:val="32"/>
        </w:rPr>
        <w:t>年度“山东标准”建设项目计划的通知》</w:t>
      </w:r>
      <w:r>
        <w:rPr>
          <w:rFonts w:eastAsia="仿宋_GB2312"/>
          <w:sz w:val="32"/>
          <w:szCs w:val="32"/>
        </w:rPr>
        <w:t>（鲁</w:t>
      </w:r>
      <w:r>
        <w:rPr>
          <w:rFonts w:hint="eastAsia" w:eastAsia="仿宋_GB2312"/>
          <w:sz w:val="32"/>
          <w:szCs w:val="32"/>
        </w:rPr>
        <w:t>市监标函</w:t>
      </w:r>
      <w:r>
        <w:rPr>
          <w:rFonts w:eastAsia="仿宋_GB2312"/>
          <w:sz w:val="32"/>
          <w:szCs w:val="32"/>
        </w:rPr>
        <w:t>〔2021〕</w:t>
      </w:r>
      <w:r>
        <w:rPr>
          <w:rFonts w:hint="eastAsia" w:eastAsia="仿宋_GB2312"/>
          <w:sz w:val="32"/>
          <w:szCs w:val="32"/>
        </w:rPr>
        <w:t>2</w:t>
      </w:r>
      <w:r>
        <w:rPr>
          <w:rFonts w:eastAsia="仿宋_GB2312"/>
          <w:sz w:val="32"/>
          <w:szCs w:val="32"/>
        </w:rPr>
        <w:t>61号），</w:t>
      </w:r>
      <w:r>
        <w:rPr>
          <w:rFonts w:hint="eastAsia" w:eastAsia="仿宋_GB2312"/>
          <w:sz w:val="32"/>
          <w:szCs w:val="32"/>
        </w:rPr>
        <w:t>本标准由</w:t>
      </w:r>
      <w:r>
        <w:rPr>
          <w:rFonts w:eastAsia="仿宋_GB2312"/>
          <w:sz w:val="32"/>
          <w:szCs w:val="32"/>
        </w:rPr>
        <w:t>山东省大数据局</w:t>
      </w:r>
      <w:r>
        <w:rPr>
          <w:rFonts w:hint="eastAsia" w:eastAsia="仿宋_GB2312"/>
          <w:sz w:val="32"/>
          <w:szCs w:val="32"/>
          <w:lang w:val="en-US" w:eastAsia="zh-CN"/>
        </w:rPr>
        <w:t>提出</w:t>
      </w:r>
      <w:r>
        <w:rPr>
          <w:rFonts w:hint="eastAsia" w:eastAsia="仿宋_GB2312"/>
          <w:sz w:val="32"/>
          <w:szCs w:val="32"/>
        </w:rPr>
        <w:t>并组织实施</w:t>
      </w:r>
      <w:r>
        <w:rPr>
          <w:rFonts w:hint="eastAsia" w:eastAsia="仿宋_GB2312"/>
          <w:sz w:val="32"/>
          <w:szCs w:val="32"/>
          <w:lang w:eastAsia="zh-CN"/>
        </w:rPr>
        <w:t>，本</w:t>
      </w:r>
      <w:r>
        <w:rPr>
          <w:rFonts w:hint="eastAsia" w:eastAsia="仿宋_GB2312"/>
          <w:sz w:val="32"/>
          <w:szCs w:val="32"/>
          <w:lang w:val="en-US" w:eastAsia="zh-CN"/>
        </w:rPr>
        <w:t>标准</w:t>
      </w:r>
      <w:r>
        <w:rPr>
          <w:rFonts w:hint="eastAsia" w:eastAsia="仿宋_GB2312"/>
          <w:sz w:val="32"/>
          <w:szCs w:val="32"/>
          <w:lang w:eastAsia="zh-CN"/>
        </w:rPr>
        <w:t>由山东省大数据标准化技术委员会归口。</w:t>
      </w:r>
    </w:p>
    <w:p w14:paraId="1B4EF627">
      <w:pPr>
        <w:spacing w:line="600" w:lineRule="exact"/>
        <w:ind w:firstLine="640" w:firstLineChars="200"/>
        <w:rPr>
          <w:rFonts w:ascii="楷体_GB2312" w:eastAsia="楷体_GB2312"/>
          <w:sz w:val="32"/>
          <w:szCs w:val="32"/>
        </w:rPr>
      </w:pPr>
      <w:r>
        <w:rPr>
          <w:rFonts w:ascii="楷体_GB2312" w:eastAsia="楷体_GB2312"/>
          <w:sz w:val="32"/>
          <w:szCs w:val="32"/>
        </w:rPr>
        <w:t>（二）</w:t>
      </w:r>
      <w:r>
        <w:rPr>
          <w:rFonts w:hint="eastAsia" w:ascii="楷体_GB2312" w:eastAsia="楷体_GB2312"/>
          <w:sz w:val="32"/>
          <w:szCs w:val="32"/>
        </w:rPr>
        <w:t>起草</w:t>
      </w:r>
      <w:r>
        <w:rPr>
          <w:rFonts w:ascii="楷体_GB2312" w:eastAsia="楷体_GB2312"/>
          <w:sz w:val="32"/>
          <w:szCs w:val="32"/>
        </w:rPr>
        <w:t>单位</w:t>
      </w:r>
      <w:r>
        <w:rPr>
          <w:rFonts w:hint="eastAsia" w:ascii="楷体_GB2312" w:eastAsia="楷体_GB2312"/>
          <w:sz w:val="32"/>
          <w:szCs w:val="32"/>
        </w:rPr>
        <w:t>、起草人及任务分工</w:t>
      </w:r>
    </w:p>
    <w:p w14:paraId="57E1A2D5">
      <w:pPr>
        <w:spacing w:line="600" w:lineRule="exact"/>
        <w:ind w:firstLine="640" w:firstLineChars="200"/>
        <w:rPr>
          <w:rFonts w:eastAsia="仿宋_GB2312"/>
          <w:sz w:val="32"/>
          <w:szCs w:val="32"/>
        </w:rPr>
      </w:pPr>
      <w:bookmarkStart w:id="0" w:name="_Hlk145347551"/>
      <w:r>
        <w:rPr>
          <w:rFonts w:eastAsia="仿宋_GB2312"/>
          <w:sz w:val="32"/>
          <w:szCs w:val="32"/>
        </w:rPr>
        <w:t>1.</w:t>
      </w:r>
      <w:r>
        <w:rPr>
          <w:rFonts w:hint="eastAsia" w:eastAsia="仿宋_GB2312"/>
          <w:sz w:val="32"/>
          <w:szCs w:val="32"/>
        </w:rPr>
        <w:t>起草单位：山东省大数据局、山东山科数字经济研究院有限公司、山东省大数据中心、山东省计算中心（国家超级计算济南中心）、齐鲁工业大学（山东省科学院）、山东上合组织地方经贸研究院、山东木丁信息技术有限公司、山东颐养健康集团大数据有限公司。</w:t>
      </w:r>
    </w:p>
    <w:p w14:paraId="0630A7C3">
      <w:pPr>
        <w:spacing w:line="600" w:lineRule="exact"/>
        <w:ind w:firstLine="640" w:firstLineChars="200"/>
        <w:rPr>
          <w:rFonts w:eastAsia="仿宋_GB2312"/>
          <w:sz w:val="32"/>
          <w:szCs w:val="32"/>
        </w:rPr>
      </w:pPr>
      <w:r>
        <w:rPr>
          <w:rFonts w:eastAsia="仿宋_GB2312"/>
          <w:sz w:val="32"/>
          <w:szCs w:val="32"/>
        </w:rPr>
        <w:t>2.</w:t>
      </w:r>
      <w:r>
        <w:rPr>
          <w:rFonts w:hint="eastAsia" w:eastAsia="仿宋_GB2312"/>
          <w:sz w:val="32"/>
          <w:szCs w:val="32"/>
        </w:rPr>
        <w:t>起草人：李  刚、郝晓乐、黄荣、李旺、郭英华、周鸣乐、李敏、邹鸿远、解宏泽、丁西凯、李海良、王轲、孙金洋、田青、任国</w:t>
      </w:r>
      <w:r>
        <w:rPr>
          <w:rFonts w:hint="eastAsia" w:ascii="仿宋" w:hAnsi="仿宋" w:eastAsia="仿宋" w:cs="微软雅黑"/>
          <w:sz w:val="32"/>
          <w:szCs w:val="32"/>
        </w:rPr>
        <w:t>珺</w:t>
      </w:r>
      <w:r>
        <w:rPr>
          <w:rFonts w:hint="eastAsia" w:ascii="微软雅黑" w:hAnsi="微软雅黑" w:eastAsia="微软雅黑" w:cs="微软雅黑"/>
          <w:sz w:val="32"/>
          <w:szCs w:val="32"/>
        </w:rPr>
        <w:t>、</w:t>
      </w:r>
      <w:r>
        <w:rPr>
          <w:rFonts w:hint="eastAsia" w:eastAsia="仿宋_GB2312"/>
          <w:sz w:val="32"/>
          <w:szCs w:val="32"/>
        </w:rPr>
        <w:t>刘明。</w:t>
      </w:r>
    </w:p>
    <w:p w14:paraId="13A0AA47">
      <w:pPr>
        <w:spacing w:line="600" w:lineRule="exact"/>
        <w:ind w:firstLine="640" w:firstLineChars="200"/>
        <w:rPr>
          <w:rFonts w:eastAsia="仿宋_GB2312"/>
          <w:sz w:val="32"/>
          <w:szCs w:val="32"/>
        </w:rPr>
      </w:pPr>
      <w:r>
        <w:rPr>
          <w:rFonts w:eastAsia="仿宋_GB2312"/>
          <w:sz w:val="32"/>
          <w:szCs w:val="32"/>
        </w:rPr>
        <w:t>3.</w:t>
      </w:r>
      <w:r>
        <w:rPr>
          <w:rFonts w:hint="eastAsia" w:eastAsia="仿宋_GB2312"/>
          <w:sz w:val="32"/>
          <w:szCs w:val="32"/>
        </w:rPr>
        <w:t>任务分工：李  刚、郝晓乐、黄荣、李旺、郭英华、周鸣乐主要负责标准相关资料的搜集和调研、标准框架编制、标准内容起草、组织讨论，以及标准报批等工作，李敏、邹鸿远、解宏泽、丁西凯、李海良、王轲、孙金洋、田青、任国</w:t>
      </w:r>
      <w:r>
        <w:rPr>
          <w:rFonts w:hint="eastAsia" w:ascii="仿宋" w:hAnsi="仿宋" w:eastAsia="仿宋" w:cs="微软雅黑"/>
          <w:sz w:val="32"/>
          <w:szCs w:val="32"/>
        </w:rPr>
        <w:t>珺</w:t>
      </w:r>
      <w:r>
        <w:rPr>
          <w:rFonts w:hint="eastAsia" w:ascii="微软雅黑" w:hAnsi="微软雅黑" w:eastAsia="微软雅黑" w:cs="微软雅黑"/>
          <w:sz w:val="32"/>
          <w:szCs w:val="32"/>
        </w:rPr>
        <w:t>、</w:t>
      </w:r>
      <w:r>
        <w:rPr>
          <w:rFonts w:hint="eastAsia" w:eastAsia="仿宋_GB2312"/>
          <w:sz w:val="32"/>
          <w:szCs w:val="32"/>
        </w:rPr>
        <w:t>刘明主要负责标准的技术讨论、反馈意见整理、标准的编写和修改工作。</w:t>
      </w:r>
    </w:p>
    <w:bookmarkEnd w:id="0"/>
    <w:p w14:paraId="308EE2ED">
      <w:pPr>
        <w:spacing w:line="600" w:lineRule="exact"/>
        <w:ind w:firstLine="640" w:firstLineChars="200"/>
        <w:rPr>
          <w:rFonts w:ascii="楷体_GB2312" w:eastAsia="楷体_GB2312"/>
          <w:sz w:val="32"/>
          <w:szCs w:val="32"/>
        </w:rPr>
      </w:pPr>
      <w:r>
        <w:rPr>
          <w:rFonts w:ascii="楷体_GB2312" w:eastAsia="楷体_GB2312"/>
          <w:sz w:val="32"/>
          <w:szCs w:val="32"/>
        </w:rPr>
        <w:t>（</w:t>
      </w:r>
      <w:r>
        <w:rPr>
          <w:rFonts w:hint="eastAsia" w:ascii="楷体_GB2312" w:eastAsia="楷体_GB2312"/>
          <w:sz w:val="32"/>
          <w:szCs w:val="32"/>
        </w:rPr>
        <w:t>三</w:t>
      </w:r>
      <w:r>
        <w:rPr>
          <w:rFonts w:ascii="楷体_GB2312" w:eastAsia="楷体_GB2312"/>
          <w:sz w:val="32"/>
          <w:szCs w:val="32"/>
        </w:rPr>
        <w:t>）</w:t>
      </w:r>
      <w:r>
        <w:rPr>
          <w:rFonts w:hint="eastAsia" w:ascii="楷体_GB2312" w:eastAsia="楷体_GB2312"/>
          <w:sz w:val="32"/>
          <w:szCs w:val="32"/>
        </w:rPr>
        <w:t>起草</w:t>
      </w:r>
      <w:r>
        <w:rPr>
          <w:rFonts w:ascii="楷体_GB2312" w:eastAsia="楷体_GB2312"/>
          <w:sz w:val="32"/>
          <w:szCs w:val="32"/>
        </w:rPr>
        <w:t>过程</w:t>
      </w:r>
    </w:p>
    <w:p w14:paraId="74A4789C">
      <w:pPr>
        <w:spacing w:line="600" w:lineRule="exact"/>
        <w:ind w:firstLine="640" w:firstLineChars="200"/>
        <w:rPr>
          <w:rFonts w:eastAsia="仿宋_GB2312"/>
          <w:sz w:val="32"/>
          <w:szCs w:val="32"/>
        </w:rPr>
      </w:pPr>
      <w:r>
        <w:rPr>
          <w:rFonts w:eastAsia="仿宋_GB2312"/>
          <w:sz w:val="32"/>
          <w:szCs w:val="32"/>
        </w:rPr>
        <w:t>1.成立标准编制工作组（2021年10月）</w:t>
      </w:r>
    </w:p>
    <w:p w14:paraId="64B3E2B2">
      <w:pPr>
        <w:spacing w:line="600" w:lineRule="exact"/>
        <w:ind w:firstLine="640" w:firstLineChars="200"/>
        <w:rPr>
          <w:rFonts w:eastAsia="仿宋_GB2312"/>
          <w:sz w:val="32"/>
          <w:szCs w:val="32"/>
        </w:rPr>
      </w:pPr>
      <w:r>
        <w:rPr>
          <w:rFonts w:eastAsia="仿宋_GB2312"/>
          <w:sz w:val="32"/>
          <w:szCs w:val="32"/>
        </w:rPr>
        <w:t>2021年10月，成立标准编制工作组，制定工作计划和落实方案，启动标准研究及编制工作。</w:t>
      </w:r>
    </w:p>
    <w:p w14:paraId="7F9E941C">
      <w:pPr>
        <w:spacing w:line="600" w:lineRule="exact"/>
        <w:ind w:firstLine="640" w:firstLineChars="200"/>
        <w:rPr>
          <w:rFonts w:eastAsia="仿宋_GB2312"/>
          <w:sz w:val="32"/>
          <w:szCs w:val="32"/>
        </w:rPr>
      </w:pPr>
      <w:r>
        <w:rPr>
          <w:rFonts w:eastAsia="仿宋_GB2312"/>
          <w:sz w:val="32"/>
          <w:szCs w:val="32"/>
        </w:rPr>
        <w:t>2.调研分析（2021年10月-2022年1月）</w:t>
      </w:r>
    </w:p>
    <w:p w14:paraId="01A4E7FE">
      <w:pPr>
        <w:spacing w:line="600" w:lineRule="exact"/>
        <w:ind w:firstLine="640" w:firstLineChars="200"/>
        <w:rPr>
          <w:rFonts w:eastAsia="仿宋_GB2312"/>
          <w:sz w:val="32"/>
          <w:szCs w:val="32"/>
        </w:rPr>
      </w:pPr>
      <w:r>
        <w:rPr>
          <w:rFonts w:eastAsia="仿宋_GB2312"/>
          <w:sz w:val="32"/>
          <w:szCs w:val="32"/>
        </w:rPr>
        <w:t>标准编写组于2021年10月开始调查研究，搜集了大量的相关资料，包括全国各省市</w:t>
      </w:r>
      <w:r>
        <w:rPr>
          <w:rFonts w:hint="eastAsia" w:eastAsia="仿宋_GB2312"/>
          <w:sz w:val="32"/>
          <w:szCs w:val="32"/>
        </w:rPr>
        <w:t>已有</w:t>
      </w:r>
      <w:r>
        <w:rPr>
          <w:rFonts w:eastAsia="仿宋_GB2312"/>
          <w:sz w:val="32"/>
          <w:szCs w:val="32"/>
        </w:rPr>
        <w:t>政务信息化项目</w:t>
      </w:r>
      <w:r>
        <w:rPr>
          <w:rFonts w:hint="eastAsia" w:eastAsia="仿宋_GB2312"/>
          <w:sz w:val="32"/>
          <w:szCs w:val="32"/>
        </w:rPr>
        <w:t>备案管理办法</w:t>
      </w:r>
      <w:r>
        <w:rPr>
          <w:rFonts w:eastAsia="仿宋_GB2312"/>
          <w:sz w:val="32"/>
          <w:szCs w:val="32"/>
        </w:rPr>
        <w:t>，重点参考了《国务院办公厅关于印发国家政务信息化项目建设管理办法的》通知（国办发〔2019〕57号）、山东省人民政府办公厅《关于印发山东省政务信息系统项目管理办法的通知》</w:t>
      </w:r>
      <w:r>
        <w:rPr>
          <w:rFonts w:hint="eastAsia" w:eastAsia="仿宋_GB2312"/>
          <w:sz w:val="32"/>
          <w:szCs w:val="32"/>
        </w:rPr>
        <w:t>（</w:t>
      </w:r>
      <w:r>
        <w:rPr>
          <w:rFonts w:eastAsia="仿宋_GB2312"/>
          <w:sz w:val="32"/>
          <w:szCs w:val="32"/>
        </w:rPr>
        <w:t>鲁政办字〔2018〕37号</w:t>
      </w:r>
      <w:r>
        <w:rPr>
          <w:rFonts w:hint="eastAsia" w:eastAsia="仿宋_GB2312"/>
          <w:sz w:val="32"/>
          <w:szCs w:val="32"/>
        </w:rPr>
        <w:t>）、</w:t>
      </w:r>
      <w:r>
        <w:rPr>
          <w:rFonts w:eastAsia="仿宋_GB2312"/>
          <w:sz w:val="32"/>
          <w:szCs w:val="32"/>
        </w:rPr>
        <w:t>关于印发《山东省省级政务信息系统项目管理实施细则》的通知</w:t>
      </w:r>
      <w:r>
        <w:rPr>
          <w:rFonts w:hint="eastAsia" w:eastAsia="仿宋_GB2312"/>
          <w:sz w:val="32"/>
          <w:szCs w:val="32"/>
        </w:rPr>
        <w:t>（</w:t>
      </w:r>
      <w:r>
        <w:rPr>
          <w:rFonts w:eastAsia="仿宋_GB2312"/>
          <w:sz w:val="32"/>
          <w:szCs w:val="32"/>
        </w:rPr>
        <w:t>鲁政管发〔2018〕1号</w:t>
      </w:r>
      <w:r>
        <w:rPr>
          <w:rFonts w:hint="eastAsia" w:eastAsia="仿宋_GB2312"/>
          <w:sz w:val="32"/>
          <w:szCs w:val="32"/>
        </w:rPr>
        <w:t>）以及上海市人民政府关于印发《上海市企业投资项目备案管理办法》的通知（沪府发</w:t>
      </w:r>
      <w:r>
        <w:rPr>
          <w:rFonts w:eastAsia="仿宋_GB2312"/>
          <w:sz w:val="32"/>
          <w:szCs w:val="32"/>
        </w:rPr>
        <w:t>〔2019〕</w:t>
      </w:r>
      <w:r>
        <w:rPr>
          <w:rFonts w:hint="eastAsia" w:eastAsia="仿宋_GB2312"/>
          <w:sz w:val="32"/>
          <w:szCs w:val="32"/>
        </w:rPr>
        <w:t>1</w:t>
      </w:r>
      <w:r>
        <w:rPr>
          <w:rFonts w:eastAsia="仿宋_GB2312"/>
          <w:sz w:val="32"/>
          <w:szCs w:val="32"/>
        </w:rPr>
        <w:t>4</w:t>
      </w:r>
      <w:r>
        <w:rPr>
          <w:rFonts w:hint="eastAsia" w:eastAsia="仿宋_GB2312"/>
          <w:sz w:val="32"/>
          <w:szCs w:val="32"/>
        </w:rPr>
        <w:t>号）</w:t>
      </w:r>
      <w:r>
        <w:rPr>
          <w:rFonts w:eastAsia="仿宋_GB2312"/>
          <w:sz w:val="32"/>
          <w:szCs w:val="32"/>
        </w:rPr>
        <w:t>等相关文件，调研了省内各市的政务信息系统项目管理办法</w:t>
      </w:r>
      <w:r>
        <w:rPr>
          <w:rFonts w:hint="eastAsia" w:eastAsia="仿宋_GB2312"/>
          <w:sz w:val="32"/>
          <w:szCs w:val="32"/>
        </w:rPr>
        <w:t>和关于备案</w:t>
      </w:r>
      <w:r>
        <w:rPr>
          <w:rFonts w:eastAsia="仿宋_GB2312"/>
          <w:sz w:val="32"/>
          <w:szCs w:val="32"/>
        </w:rPr>
        <w:t>的</w:t>
      </w:r>
      <w:r>
        <w:rPr>
          <w:rFonts w:hint="eastAsia" w:eastAsia="仿宋_GB2312"/>
          <w:sz w:val="32"/>
          <w:szCs w:val="32"/>
        </w:rPr>
        <w:t>相关</w:t>
      </w:r>
      <w:r>
        <w:rPr>
          <w:rFonts w:eastAsia="仿宋_GB2312"/>
          <w:sz w:val="32"/>
          <w:szCs w:val="32"/>
        </w:rPr>
        <w:t>要求，标准编写组召开了多次内部讨论会，研究政务信息化项目</w:t>
      </w:r>
      <w:r>
        <w:rPr>
          <w:rFonts w:hint="eastAsia" w:eastAsia="仿宋_GB2312"/>
          <w:sz w:val="32"/>
          <w:szCs w:val="32"/>
        </w:rPr>
        <w:t>备案管理规范</w:t>
      </w:r>
      <w:r>
        <w:rPr>
          <w:rFonts w:eastAsia="仿宋_GB2312"/>
          <w:sz w:val="32"/>
          <w:szCs w:val="32"/>
        </w:rPr>
        <w:t>。</w:t>
      </w:r>
    </w:p>
    <w:p w14:paraId="2E64AB74">
      <w:pPr>
        <w:spacing w:line="600" w:lineRule="exact"/>
        <w:ind w:firstLine="640" w:firstLineChars="200"/>
        <w:rPr>
          <w:rFonts w:eastAsia="仿宋_GB2312"/>
          <w:sz w:val="32"/>
          <w:szCs w:val="32"/>
        </w:rPr>
      </w:pPr>
      <w:r>
        <w:rPr>
          <w:rFonts w:eastAsia="仿宋_GB2312"/>
          <w:sz w:val="32"/>
          <w:szCs w:val="32"/>
        </w:rPr>
        <w:t>3.标准起草（2022年2月-5月）</w:t>
      </w:r>
    </w:p>
    <w:p w14:paraId="6712531C">
      <w:pPr>
        <w:spacing w:line="600" w:lineRule="exact"/>
        <w:ind w:firstLine="640" w:firstLineChars="200"/>
        <w:rPr>
          <w:rFonts w:eastAsia="仿宋_GB2312"/>
          <w:sz w:val="32"/>
          <w:szCs w:val="32"/>
        </w:rPr>
      </w:pPr>
      <w:r>
        <w:rPr>
          <w:rFonts w:eastAsia="仿宋_GB2312"/>
          <w:sz w:val="32"/>
          <w:szCs w:val="32"/>
        </w:rPr>
        <w:t>2022年2月至2022年5月，结合国家最新发布的国务院办公厅《关于印发国家政务信息化项目建设管理办法的通知》</w:t>
      </w:r>
      <w:r>
        <w:rPr>
          <w:rFonts w:hint="eastAsia" w:eastAsia="仿宋_GB2312"/>
          <w:sz w:val="32"/>
          <w:szCs w:val="32"/>
        </w:rPr>
        <w:t>（</w:t>
      </w:r>
      <w:r>
        <w:rPr>
          <w:rFonts w:eastAsia="仿宋_GB2312"/>
          <w:sz w:val="32"/>
          <w:szCs w:val="32"/>
        </w:rPr>
        <w:t>国办发〔2019〕57号</w:t>
      </w:r>
      <w:r>
        <w:rPr>
          <w:rFonts w:hint="eastAsia" w:eastAsia="仿宋_GB2312"/>
          <w:sz w:val="32"/>
          <w:szCs w:val="32"/>
        </w:rPr>
        <w:t>）</w:t>
      </w:r>
      <w:r>
        <w:rPr>
          <w:rFonts w:eastAsia="仿宋_GB2312"/>
          <w:sz w:val="32"/>
          <w:szCs w:val="32"/>
        </w:rPr>
        <w:t>文件要求以及山东省的实际情况，标准编写组对政务信息化项目</w:t>
      </w:r>
      <w:r>
        <w:rPr>
          <w:rFonts w:hint="eastAsia" w:eastAsia="仿宋_GB2312"/>
          <w:sz w:val="32"/>
          <w:szCs w:val="32"/>
        </w:rPr>
        <w:t>备案管理规范</w:t>
      </w:r>
      <w:r>
        <w:rPr>
          <w:rFonts w:eastAsia="仿宋_GB2312"/>
          <w:sz w:val="32"/>
          <w:szCs w:val="32"/>
        </w:rPr>
        <w:t>进行了进一步的分析和研究，形成了标准草案。</w:t>
      </w:r>
    </w:p>
    <w:p w14:paraId="450B59F0">
      <w:pPr>
        <w:spacing w:line="600" w:lineRule="exact"/>
        <w:ind w:firstLine="640" w:firstLineChars="200"/>
        <w:rPr>
          <w:rFonts w:eastAsia="仿宋_GB2312"/>
          <w:sz w:val="32"/>
          <w:szCs w:val="32"/>
        </w:rPr>
      </w:pPr>
      <w:r>
        <w:rPr>
          <w:rFonts w:eastAsia="仿宋_GB2312"/>
          <w:sz w:val="32"/>
          <w:szCs w:val="32"/>
        </w:rPr>
        <w:t>标准编写组对政务信息化项目</w:t>
      </w:r>
      <w:r>
        <w:rPr>
          <w:rFonts w:hint="eastAsia" w:eastAsia="仿宋_GB2312"/>
          <w:sz w:val="32"/>
          <w:szCs w:val="32"/>
        </w:rPr>
        <w:t>备案管理工作</w:t>
      </w:r>
      <w:r>
        <w:rPr>
          <w:rFonts w:eastAsia="仿宋_GB2312"/>
          <w:sz w:val="32"/>
          <w:szCs w:val="32"/>
        </w:rPr>
        <w:t>进行了进一步的分析和研究，并会同多方进行了交流探讨，进一步规范了标准内容，形成标准征求意见稿。</w:t>
      </w:r>
    </w:p>
    <w:p w14:paraId="255F9CEE">
      <w:pPr>
        <w:spacing w:line="600" w:lineRule="exact"/>
        <w:ind w:firstLine="640" w:firstLineChars="200"/>
        <w:rPr>
          <w:rFonts w:eastAsia="仿宋_GB2312"/>
          <w:sz w:val="32"/>
          <w:szCs w:val="32"/>
        </w:rPr>
      </w:pPr>
      <w:r>
        <w:rPr>
          <w:rFonts w:eastAsia="仿宋_GB2312"/>
          <w:sz w:val="32"/>
          <w:szCs w:val="32"/>
        </w:rPr>
        <w:t>4.标准征求意见（2022年6月-8月）</w:t>
      </w:r>
    </w:p>
    <w:p w14:paraId="7D189EFC">
      <w:pPr>
        <w:spacing w:line="600" w:lineRule="exact"/>
        <w:ind w:firstLine="640" w:firstLineChars="200"/>
        <w:rPr>
          <w:rFonts w:eastAsia="仿宋_GB2312"/>
          <w:sz w:val="32"/>
          <w:szCs w:val="32"/>
        </w:rPr>
      </w:pPr>
      <w:r>
        <w:rPr>
          <w:rFonts w:hint="eastAsia" w:eastAsia="仿宋_GB2312"/>
          <w:sz w:val="32"/>
          <w:szCs w:val="32"/>
        </w:rPr>
        <w:t>2022年6月至8月，本标准征求意见稿面向省直部门和16地市项目主管部门征求意见，标准编写组梳理、汇总征求意见，并作初步处理。总共发送“地方标准草案征求意见稿”的单位41个。收到“地方标准草案征求意见稿”后，回函的单位</w:t>
      </w:r>
      <w:r>
        <w:rPr>
          <w:rFonts w:eastAsia="仿宋_GB2312"/>
          <w:sz w:val="32"/>
          <w:szCs w:val="32"/>
        </w:rPr>
        <w:t>30</w:t>
      </w:r>
      <w:r>
        <w:rPr>
          <w:rFonts w:hint="eastAsia" w:eastAsia="仿宋_GB2312"/>
          <w:sz w:val="32"/>
          <w:szCs w:val="32"/>
        </w:rPr>
        <w:t>个。收到“地方标准草案征求意见稿”后，回函并有建议或意见的单位或专家数1</w:t>
      </w:r>
      <w:r>
        <w:rPr>
          <w:rFonts w:eastAsia="仿宋_GB2312"/>
          <w:sz w:val="32"/>
          <w:szCs w:val="32"/>
        </w:rPr>
        <w:t>9</w:t>
      </w:r>
      <w:r>
        <w:rPr>
          <w:rFonts w:hint="eastAsia" w:eastAsia="仿宋_GB2312"/>
          <w:sz w:val="32"/>
          <w:szCs w:val="32"/>
        </w:rPr>
        <w:t>个。没有回函的单位或专家数</w:t>
      </w:r>
      <w:r>
        <w:rPr>
          <w:rFonts w:eastAsia="仿宋_GB2312"/>
          <w:sz w:val="32"/>
          <w:szCs w:val="32"/>
        </w:rPr>
        <w:t>11</w:t>
      </w:r>
      <w:r>
        <w:rPr>
          <w:rFonts w:hint="eastAsia" w:eastAsia="仿宋_GB2312"/>
          <w:sz w:val="32"/>
          <w:szCs w:val="32"/>
        </w:rPr>
        <w:t>个。其中，主要意见包括：</w:t>
      </w:r>
    </w:p>
    <w:p w14:paraId="34981BBD">
      <w:pPr>
        <w:spacing w:line="600" w:lineRule="exact"/>
        <w:ind w:firstLine="640" w:firstLineChars="200"/>
        <w:rPr>
          <w:rFonts w:eastAsia="仿宋_GB2312"/>
          <w:sz w:val="32"/>
          <w:szCs w:val="32"/>
        </w:rPr>
      </w:pPr>
      <w:r>
        <w:rPr>
          <w:rFonts w:eastAsia="仿宋_GB2312"/>
          <w:sz w:val="32"/>
          <w:szCs w:val="32"/>
        </w:rPr>
        <w:t>a）</w:t>
      </w:r>
      <w:r>
        <w:rPr>
          <w:rFonts w:hint="eastAsia" w:eastAsia="仿宋_GB2312"/>
          <w:sz w:val="32"/>
          <w:szCs w:val="32"/>
        </w:rPr>
        <w:t>引言部分，最后一段建议修改为：我省在2021年发布了DB37/T 4392—2021、DB37/T 4393—2021……</w:t>
      </w:r>
      <w:r>
        <w:rPr>
          <w:rFonts w:eastAsia="仿宋_GB2312"/>
          <w:sz w:val="32"/>
          <w:szCs w:val="32"/>
        </w:rPr>
        <w:t>。</w:t>
      </w:r>
    </w:p>
    <w:p w14:paraId="4A6CF49B">
      <w:pPr>
        <w:spacing w:line="600" w:lineRule="exact"/>
        <w:ind w:firstLine="640" w:firstLineChars="200"/>
        <w:rPr>
          <w:rFonts w:eastAsia="仿宋_GB2312"/>
          <w:sz w:val="32"/>
          <w:szCs w:val="32"/>
        </w:rPr>
      </w:pPr>
      <w:r>
        <w:rPr>
          <w:rFonts w:hint="eastAsia" w:eastAsia="仿宋_GB2312"/>
          <w:sz w:val="32"/>
          <w:szCs w:val="32"/>
        </w:rPr>
        <w:t>b</w:t>
      </w:r>
      <w:r>
        <w:rPr>
          <w:rFonts w:eastAsia="仿宋_GB2312"/>
          <w:sz w:val="32"/>
          <w:szCs w:val="32"/>
        </w:rPr>
        <w:t>）</w:t>
      </w:r>
      <w:r>
        <w:rPr>
          <w:rFonts w:hint="eastAsia" w:eastAsia="仿宋_GB2312"/>
          <w:sz w:val="32"/>
          <w:szCs w:val="32"/>
        </w:rPr>
        <w:t>“政务信息化项目”术语建议与《变更管理规范》中保持一致，注明引用了DB/37-T 4393-2021，并在规范性引用中注明。</w:t>
      </w:r>
    </w:p>
    <w:p w14:paraId="09DD5273">
      <w:pPr>
        <w:spacing w:line="600" w:lineRule="exact"/>
        <w:ind w:firstLine="640" w:firstLineChars="200"/>
        <w:rPr>
          <w:rFonts w:eastAsia="仿宋_GB2312"/>
          <w:sz w:val="32"/>
          <w:szCs w:val="32"/>
        </w:rPr>
      </w:pPr>
      <w:r>
        <w:rPr>
          <w:rFonts w:eastAsia="仿宋_GB2312"/>
          <w:sz w:val="32"/>
          <w:szCs w:val="32"/>
        </w:rPr>
        <w:t>c）</w:t>
      </w:r>
      <w:bookmarkStart w:id="1" w:name="_Hlk59136616"/>
      <w:r>
        <w:rPr>
          <w:rFonts w:hint="eastAsia" w:eastAsia="仿宋_GB2312"/>
          <w:sz w:val="32"/>
          <w:szCs w:val="32"/>
        </w:rPr>
        <w:t>“基于网络”应符合“项目和系统编码规范”中4.2.8章节“系统运行网络代码”要求</w:t>
      </w:r>
      <w:r>
        <w:rPr>
          <w:rFonts w:eastAsia="仿宋_GB2312"/>
          <w:sz w:val="32"/>
          <w:szCs w:val="32"/>
        </w:rPr>
        <w:t>。</w:t>
      </w:r>
      <w:bookmarkEnd w:id="1"/>
    </w:p>
    <w:p w14:paraId="606AE6EC">
      <w:pPr>
        <w:spacing w:line="600" w:lineRule="exact"/>
        <w:ind w:firstLine="640" w:firstLineChars="200"/>
        <w:rPr>
          <w:rFonts w:eastAsia="仿宋_GB2312"/>
          <w:sz w:val="32"/>
          <w:szCs w:val="32"/>
        </w:rPr>
      </w:pPr>
      <w:bookmarkStart w:id="2" w:name="_Hlk59136640"/>
      <w:r>
        <w:rPr>
          <w:rFonts w:hint="eastAsia" w:eastAsia="仿宋_GB2312"/>
          <w:sz w:val="32"/>
          <w:szCs w:val="32"/>
        </w:rPr>
        <w:t>标准编写组根据讨论情况，修改完善标准，形成标准送审讨论稿</w:t>
      </w:r>
      <w:r>
        <w:rPr>
          <w:rFonts w:eastAsia="仿宋_GB2312"/>
          <w:sz w:val="32"/>
          <w:szCs w:val="32"/>
        </w:rPr>
        <w:t>。</w:t>
      </w:r>
      <w:bookmarkEnd w:id="2"/>
    </w:p>
    <w:p w14:paraId="05279B28">
      <w:pPr>
        <w:spacing w:line="600" w:lineRule="exact"/>
        <w:ind w:firstLine="640" w:firstLineChars="200"/>
        <w:rPr>
          <w:rFonts w:eastAsia="仿宋_GB2312"/>
          <w:sz w:val="32"/>
          <w:szCs w:val="32"/>
        </w:rPr>
      </w:pPr>
      <w:r>
        <w:rPr>
          <w:rFonts w:eastAsia="仿宋_GB2312"/>
          <w:sz w:val="32"/>
          <w:szCs w:val="32"/>
        </w:rPr>
        <w:t>5.</w:t>
      </w:r>
      <w:r>
        <w:rPr>
          <w:rFonts w:hint="eastAsia" w:eastAsia="仿宋_GB2312"/>
          <w:sz w:val="32"/>
          <w:szCs w:val="32"/>
        </w:rPr>
        <w:t>标准研讨（2</w:t>
      </w:r>
      <w:r>
        <w:rPr>
          <w:rFonts w:eastAsia="仿宋_GB2312"/>
          <w:sz w:val="32"/>
          <w:szCs w:val="32"/>
        </w:rPr>
        <w:t>022</w:t>
      </w:r>
      <w:r>
        <w:rPr>
          <w:rFonts w:hint="eastAsia" w:eastAsia="仿宋_GB2312"/>
          <w:sz w:val="32"/>
          <w:szCs w:val="32"/>
        </w:rPr>
        <w:t>年</w:t>
      </w:r>
      <w:r>
        <w:rPr>
          <w:rFonts w:eastAsia="仿宋_GB2312"/>
          <w:sz w:val="32"/>
          <w:szCs w:val="32"/>
        </w:rPr>
        <w:t>9</w:t>
      </w:r>
      <w:r>
        <w:rPr>
          <w:rFonts w:hint="eastAsia" w:eastAsia="仿宋_GB2312"/>
          <w:sz w:val="32"/>
          <w:szCs w:val="32"/>
        </w:rPr>
        <w:t>月-12月）</w:t>
      </w:r>
    </w:p>
    <w:p w14:paraId="3C6EE3D8">
      <w:pPr>
        <w:spacing w:line="600" w:lineRule="exact"/>
        <w:ind w:firstLine="640" w:firstLineChars="200"/>
        <w:rPr>
          <w:rFonts w:eastAsia="仿宋_GB2312"/>
          <w:sz w:val="32"/>
          <w:szCs w:val="32"/>
        </w:rPr>
      </w:pPr>
      <w:r>
        <w:rPr>
          <w:rFonts w:hint="eastAsia" w:eastAsia="仿宋_GB2312"/>
          <w:sz w:val="32"/>
          <w:szCs w:val="32"/>
        </w:rPr>
        <w:t>2</w:t>
      </w:r>
      <w:r>
        <w:rPr>
          <w:rFonts w:eastAsia="仿宋_GB2312"/>
          <w:sz w:val="32"/>
          <w:szCs w:val="32"/>
        </w:rPr>
        <w:t>022</w:t>
      </w:r>
      <w:r>
        <w:rPr>
          <w:rFonts w:hint="eastAsia" w:eastAsia="仿宋_GB2312"/>
          <w:sz w:val="32"/>
          <w:szCs w:val="32"/>
        </w:rPr>
        <w:t>年</w:t>
      </w:r>
      <w:r>
        <w:rPr>
          <w:rFonts w:eastAsia="仿宋_GB2312"/>
          <w:sz w:val="32"/>
          <w:szCs w:val="32"/>
        </w:rPr>
        <w:t>9</w:t>
      </w:r>
      <w:r>
        <w:rPr>
          <w:rFonts w:hint="eastAsia" w:eastAsia="仿宋_GB2312"/>
          <w:sz w:val="32"/>
          <w:szCs w:val="32"/>
        </w:rPr>
        <w:t>月-</w:t>
      </w:r>
      <w:r>
        <w:rPr>
          <w:rFonts w:eastAsia="仿宋_GB2312"/>
          <w:sz w:val="32"/>
          <w:szCs w:val="32"/>
        </w:rPr>
        <w:t>2022</w:t>
      </w:r>
      <w:r>
        <w:rPr>
          <w:rFonts w:hint="eastAsia" w:eastAsia="仿宋_GB2312"/>
          <w:sz w:val="32"/>
          <w:szCs w:val="32"/>
        </w:rPr>
        <w:t>年12月，标准编制工作组召开标准研讨会，会同专家对标准的范围、适用性、先进性和协调性等方面展开交流研讨，专家结合标准存在问题，对标准后期编制工作提出针对性意见。标准编制工作组汇总整理标准研讨会成果，</w:t>
      </w:r>
      <w:r>
        <w:rPr>
          <w:rFonts w:eastAsia="仿宋_GB2312"/>
          <w:sz w:val="32"/>
          <w:szCs w:val="32"/>
        </w:rPr>
        <w:t>形成专家意见汇总表，</w:t>
      </w:r>
      <w:r>
        <w:rPr>
          <w:rFonts w:hint="eastAsia" w:eastAsia="仿宋_GB2312"/>
          <w:sz w:val="32"/>
          <w:szCs w:val="32"/>
        </w:rPr>
        <w:t>并</w:t>
      </w:r>
      <w:r>
        <w:rPr>
          <w:rFonts w:eastAsia="仿宋_GB2312"/>
          <w:sz w:val="32"/>
          <w:szCs w:val="32"/>
        </w:rPr>
        <w:t>根据专家意见进一步修改完善</w:t>
      </w:r>
      <w:r>
        <w:rPr>
          <w:rFonts w:hint="eastAsia" w:eastAsia="仿宋_GB2312"/>
          <w:sz w:val="32"/>
          <w:szCs w:val="32"/>
        </w:rPr>
        <w:t>，形成标准送审稿，</w:t>
      </w:r>
      <w:r>
        <w:rPr>
          <w:rFonts w:eastAsia="仿宋_GB2312"/>
          <w:sz w:val="32"/>
          <w:szCs w:val="32"/>
        </w:rPr>
        <w:t>按照相关程序对标准进行</w:t>
      </w:r>
      <w:r>
        <w:rPr>
          <w:rFonts w:hint="eastAsia" w:eastAsia="仿宋_GB2312"/>
          <w:sz w:val="32"/>
          <w:szCs w:val="32"/>
        </w:rPr>
        <w:t>审查。</w:t>
      </w:r>
    </w:p>
    <w:p w14:paraId="25E2FA70">
      <w:pPr>
        <w:spacing w:line="600" w:lineRule="exact"/>
        <w:ind w:firstLine="640" w:firstLineChars="200"/>
        <w:rPr>
          <w:rFonts w:eastAsia="仿宋_GB2312"/>
          <w:sz w:val="32"/>
          <w:szCs w:val="32"/>
        </w:rPr>
      </w:pPr>
      <w:r>
        <w:rPr>
          <w:rFonts w:eastAsia="仿宋_GB2312"/>
          <w:sz w:val="32"/>
          <w:szCs w:val="32"/>
        </w:rPr>
        <w:t>6.</w:t>
      </w:r>
      <w:r>
        <w:rPr>
          <w:rFonts w:hint="eastAsia" w:eastAsia="仿宋_GB2312"/>
          <w:sz w:val="32"/>
          <w:szCs w:val="32"/>
        </w:rPr>
        <w:t>审查阶段（2</w:t>
      </w:r>
      <w:r>
        <w:rPr>
          <w:rFonts w:eastAsia="仿宋_GB2312"/>
          <w:sz w:val="32"/>
          <w:szCs w:val="32"/>
        </w:rPr>
        <w:t>02</w:t>
      </w:r>
      <w:r>
        <w:rPr>
          <w:rFonts w:hint="eastAsia" w:eastAsia="仿宋_GB2312"/>
          <w:sz w:val="32"/>
          <w:szCs w:val="32"/>
        </w:rPr>
        <w:t>3年1月-</w:t>
      </w:r>
      <w:r>
        <w:rPr>
          <w:rFonts w:eastAsia="仿宋_GB2312"/>
          <w:sz w:val="32"/>
          <w:szCs w:val="32"/>
        </w:rPr>
        <w:t>202</w:t>
      </w:r>
      <w:r>
        <w:rPr>
          <w:rFonts w:hint="eastAsia" w:eastAsia="仿宋_GB2312"/>
          <w:sz w:val="32"/>
          <w:szCs w:val="32"/>
          <w:lang w:val="en-US" w:eastAsia="zh-CN"/>
        </w:rPr>
        <w:t>4</w:t>
      </w:r>
      <w:r>
        <w:rPr>
          <w:rFonts w:hint="eastAsia" w:eastAsia="仿宋_GB2312"/>
          <w:sz w:val="32"/>
          <w:szCs w:val="32"/>
        </w:rPr>
        <w:t>年12月）</w:t>
      </w:r>
    </w:p>
    <w:p w14:paraId="79DDBF23">
      <w:pPr>
        <w:spacing w:line="600" w:lineRule="exact"/>
        <w:ind w:firstLine="640" w:firstLineChars="200"/>
        <w:rPr>
          <w:rFonts w:eastAsia="仿宋_GB2312"/>
          <w:sz w:val="32"/>
          <w:szCs w:val="32"/>
        </w:rPr>
      </w:pPr>
      <w:r>
        <w:rPr>
          <w:rFonts w:hint="eastAsia" w:eastAsia="仿宋_GB2312"/>
          <w:sz w:val="32"/>
          <w:szCs w:val="32"/>
        </w:rPr>
        <w:t>2</w:t>
      </w:r>
      <w:r>
        <w:rPr>
          <w:rFonts w:eastAsia="仿宋_GB2312"/>
          <w:sz w:val="32"/>
          <w:szCs w:val="32"/>
        </w:rPr>
        <w:t>02</w:t>
      </w:r>
      <w:r>
        <w:rPr>
          <w:rFonts w:hint="eastAsia" w:eastAsia="仿宋_GB2312"/>
          <w:sz w:val="32"/>
          <w:szCs w:val="32"/>
          <w:lang w:val="en-US" w:eastAsia="zh-CN"/>
        </w:rPr>
        <w:t>4</w:t>
      </w:r>
      <w:r>
        <w:rPr>
          <w:rFonts w:hint="eastAsia" w:eastAsia="仿宋_GB2312"/>
          <w:sz w:val="32"/>
          <w:szCs w:val="32"/>
        </w:rPr>
        <w:t>年</w:t>
      </w:r>
      <w:r>
        <w:rPr>
          <w:rFonts w:hint="eastAsia" w:eastAsia="仿宋_GB2312"/>
          <w:sz w:val="32"/>
          <w:szCs w:val="32"/>
          <w:lang w:val="en-US" w:eastAsia="zh-CN"/>
        </w:rPr>
        <w:t>7</w:t>
      </w:r>
      <w:r>
        <w:rPr>
          <w:rFonts w:hint="eastAsia" w:eastAsia="仿宋_GB2312"/>
          <w:sz w:val="32"/>
          <w:szCs w:val="32"/>
        </w:rPr>
        <w:t>月7日，标准</w:t>
      </w:r>
      <w:bookmarkStart w:id="5" w:name="_GoBack"/>
      <w:bookmarkEnd w:id="5"/>
      <w:r>
        <w:rPr>
          <w:rFonts w:hint="eastAsia" w:eastAsia="仿宋_GB2312"/>
          <w:sz w:val="32"/>
          <w:szCs w:val="32"/>
        </w:rPr>
        <w:t>编制组在济南召开了标准的技术审查会。</w:t>
      </w:r>
    </w:p>
    <w:p w14:paraId="422E6A69">
      <w:pPr>
        <w:spacing w:line="600" w:lineRule="exact"/>
        <w:ind w:firstLine="640" w:firstLineChars="200"/>
        <w:rPr>
          <w:rFonts w:eastAsia="仿宋_GB2312"/>
          <w:sz w:val="32"/>
          <w:szCs w:val="32"/>
        </w:rPr>
      </w:pPr>
      <w:r>
        <w:rPr>
          <w:rFonts w:hint="eastAsia" w:eastAsia="仿宋_GB2312"/>
          <w:sz w:val="32"/>
          <w:szCs w:val="32"/>
        </w:rPr>
        <w:t>会后，根据专家技术审查会意见，将标准名称由“政务信息化项目 第3部分：备案管理规范”变更为“政务信息化项目管理 第3部分：备案管理指南”，编制组进一步修改完善了标准内容，并准备报批材料报送省市场监督管理局。</w:t>
      </w:r>
    </w:p>
    <w:p w14:paraId="241124B1">
      <w:pPr>
        <w:pStyle w:val="40"/>
        <w:spacing w:line="600" w:lineRule="exact"/>
        <w:ind w:firstLine="0" w:firstLineChars="0"/>
        <w:outlineLvl w:val="0"/>
        <w:rPr>
          <w:rFonts w:eastAsia="黑体"/>
          <w:bCs/>
          <w:sz w:val="32"/>
          <w:szCs w:val="32"/>
        </w:rPr>
      </w:pPr>
      <w:r>
        <w:rPr>
          <w:rFonts w:hAnsi="黑体" w:eastAsia="黑体"/>
          <w:bCs/>
          <w:sz w:val="32"/>
          <w:szCs w:val="32"/>
        </w:rPr>
        <w:t>二、</w:t>
      </w:r>
      <w:r>
        <w:rPr>
          <w:rFonts w:hint="eastAsia" w:hAnsi="黑体" w:eastAsia="黑体"/>
          <w:bCs/>
          <w:sz w:val="32"/>
          <w:szCs w:val="32"/>
        </w:rPr>
        <w:t>地方标准制定目的和意义</w:t>
      </w:r>
    </w:p>
    <w:p w14:paraId="2E3CFD63">
      <w:pPr>
        <w:spacing w:line="600" w:lineRule="exact"/>
        <w:ind w:firstLine="640" w:firstLineChars="200"/>
        <w:rPr>
          <w:rFonts w:eastAsia="仿宋_GB2312"/>
          <w:sz w:val="32"/>
          <w:szCs w:val="32"/>
        </w:rPr>
      </w:pPr>
      <w:r>
        <w:rPr>
          <w:rFonts w:hint="eastAsia" w:eastAsia="仿宋_GB2312"/>
          <w:sz w:val="32"/>
          <w:szCs w:val="32"/>
        </w:rPr>
        <w:t>该标准主要规定了政务信息化项目备案管理的基本要求，包括备案流程、备案类型、管理要求等方面内容，目的是用于指导政务信息化项目主管部门和建设单位的项目备案管理工作，做好政务信息化项目各阶段的备案、留痕工作，为政务信息化项目全流程管理提供更加科学和规范的指导</w:t>
      </w:r>
      <w:r>
        <w:rPr>
          <w:rFonts w:eastAsia="仿宋_GB2312"/>
          <w:sz w:val="32"/>
          <w:szCs w:val="32"/>
        </w:rPr>
        <w:t>。</w:t>
      </w:r>
    </w:p>
    <w:p w14:paraId="74D18997">
      <w:pPr>
        <w:spacing w:line="600" w:lineRule="exact"/>
        <w:ind w:firstLine="640" w:firstLineChars="200"/>
        <w:rPr>
          <w:rFonts w:eastAsia="仿宋_GB2312"/>
          <w:sz w:val="32"/>
          <w:szCs w:val="32"/>
        </w:rPr>
      </w:pPr>
      <w:r>
        <w:rPr>
          <w:rFonts w:hint="eastAsia" w:eastAsia="仿宋_GB2312"/>
          <w:sz w:val="32"/>
          <w:szCs w:val="32"/>
        </w:rPr>
        <w:t>通过本标准规范，项目建设单位能够明确项目备案流程、备案类型和备案要求等内容，项目备案工作更加规范统一，项目各阶段备案意识明显提高；各建设单位根据项目各阶段事由，主动向项目主管部门进行备案和相关材料的提报，项目主管部门及时做好备案受理工作，确保跟进项目全流程管理，推进政务信息化项目全流程管理体系建设</w:t>
      </w:r>
      <w:r>
        <w:rPr>
          <w:rFonts w:eastAsia="仿宋_GB2312"/>
          <w:sz w:val="32"/>
          <w:szCs w:val="32"/>
        </w:rPr>
        <w:t>。</w:t>
      </w:r>
    </w:p>
    <w:p w14:paraId="3A647139">
      <w:pPr>
        <w:pStyle w:val="40"/>
        <w:spacing w:line="600" w:lineRule="exact"/>
        <w:ind w:firstLine="640"/>
        <w:outlineLvl w:val="0"/>
        <w:rPr>
          <w:rFonts w:hint="eastAsia" w:hAnsi="黑体" w:eastAsia="黑体"/>
          <w:bCs/>
          <w:sz w:val="32"/>
          <w:szCs w:val="32"/>
        </w:rPr>
      </w:pPr>
      <w:r>
        <w:rPr>
          <w:rFonts w:hint="eastAsia" w:hAnsi="黑体" w:eastAsia="黑体"/>
          <w:bCs/>
          <w:sz w:val="32"/>
          <w:szCs w:val="32"/>
        </w:rPr>
        <w:t>三</w:t>
      </w:r>
      <w:r>
        <w:rPr>
          <w:rFonts w:hAnsi="黑体" w:eastAsia="黑体"/>
          <w:bCs/>
          <w:sz w:val="32"/>
          <w:szCs w:val="32"/>
        </w:rPr>
        <w:t>、</w:t>
      </w:r>
      <w:r>
        <w:rPr>
          <w:rFonts w:hint="eastAsia" w:hAnsi="黑体" w:eastAsia="黑体"/>
          <w:bCs/>
          <w:sz w:val="32"/>
          <w:szCs w:val="32"/>
        </w:rPr>
        <w:t>地方标准</w:t>
      </w:r>
      <w:r>
        <w:rPr>
          <w:rFonts w:hAnsi="黑体" w:eastAsia="黑体"/>
          <w:bCs/>
          <w:sz w:val="32"/>
          <w:szCs w:val="32"/>
        </w:rPr>
        <w:t>编制原则</w:t>
      </w:r>
      <w:r>
        <w:rPr>
          <w:rFonts w:hint="eastAsia" w:hAnsi="黑体" w:eastAsia="黑体"/>
          <w:bCs/>
          <w:sz w:val="32"/>
          <w:szCs w:val="32"/>
        </w:rPr>
        <w:t>、</w:t>
      </w:r>
      <w:r>
        <w:rPr>
          <w:rFonts w:hAnsi="黑体" w:eastAsia="黑体"/>
          <w:bCs/>
          <w:sz w:val="32"/>
          <w:szCs w:val="32"/>
        </w:rPr>
        <w:t>主要</w:t>
      </w:r>
      <w:r>
        <w:rPr>
          <w:rFonts w:hint="eastAsia" w:hAnsi="黑体" w:eastAsia="黑体"/>
          <w:bCs/>
          <w:sz w:val="32"/>
          <w:szCs w:val="32"/>
        </w:rPr>
        <w:t>技术</w:t>
      </w:r>
      <w:r>
        <w:rPr>
          <w:rFonts w:hAnsi="黑体" w:eastAsia="黑体"/>
          <w:bCs/>
          <w:sz w:val="32"/>
          <w:szCs w:val="32"/>
        </w:rPr>
        <w:t>内容</w:t>
      </w:r>
      <w:r>
        <w:rPr>
          <w:rFonts w:hint="eastAsia" w:hAnsi="黑体" w:eastAsia="黑体"/>
          <w:bCs/>
          <w:sz w:val="32"/>
          <w:szCs w:val="32"/>
        </w:rPr>
        <w:t>和确定</w:t>
      </w:r>
      <w:r>
        <w:rPr>
          <w:rFonts w:hAnsi="黑体" w:eastAsia="黑体"/>
          <w:bCs/>
          <w:sz w:val="32"/>
          <w:szCs w:val="32"/>
        </w:rPr>
        <w:t>依据</w:t>
      </w:r>
    </w:p>
    <w:p w14:paraId="3A5870F3">
      <w:pPr>
        <w:spacing w:line="600" w:lineRule="exact"/>
        <w:ind w:firstLine="640" w:firstLineChars="200"/>
        <w:rPr>
          <w:rFonts w:ascii="楷体_GB2312" w:eastAsia="楷体_GB2312"/>
          <w:sz w:val="32"/>
          <w:szCs w:val="32"/>
        </w:rPr>
      </w:pPr>
      <w:r>
        <w:rPr>
          <w:rFonts w:ascii="楷体_GB2312" w:eastAsia="楷体_GB2312"/>
          <w:sz w:val="32"/>
          <w:szCs w:val="32"/>
        </w:rPr>
        <w:t>（一）</w:t>
      </w:r>
      <w:r>
        <w:rPr>
          <w:rFonts w:hint="eastAsia" w:ascii="楷体_GB2312" w:eastAsia="楷体_GB2312"/>
          <w:sz w:val="32"/>
          <w:szCs w:val="32"/>
        </w:rPr>
        <w:t>编制</w:t>
      </w:r>
      <w:r>
        <w:rPr>
          <w:rFonts w:ascii="楷体_GB2312" w:eastAsia="楷体_GB2312"/>
          <w:sz w:val="32"/>
          <w:szCs w:val="32"/>
        </w:rPr>
        <w:t>原则</w:t>
      </w:r>
    </w:p>
    <w:p w14:paraId="6DF1DA90">
      <w:pPr>
        <w:spacing w:line="600" w:lineRule="exact"/>
        <w:ind w:firstLine="640" w:firstLineChars="200"/>
        <w:rPr>
          <w:rFonts w:eastAsia="仿宋_GB2312"/>
          <w:sz w:val="32"/>
          <w:szCs w:val="32"/>
        </w:rPr>
      </w:pPr>
      <w:r>
        <w:rPr>
          <w:rFonts w:eastAsia="仿宋_GB2312"/>
          <w:sz w:val="32"/>
          <w:szCs w:val="32"/>
        </w:rPr>
        <w:t>本标准</w:t>
      </w:r>
      <w:r>
        <w:rPr>
          <w:rFonts w:hint="eastAsia" w:eastAsia="仿宋_GB2312"/>
          <w:sz w:val="32"/>
          <w:szCs w:val="32"/>
        </w:rPr>
        <w:t>本文件按照GB/T 1.1—2020《标准化工作导则  第1部分：标准化文件的结构和起草规则》的规定起草，</w:t>
      </w:r>
      <w:r>
        <w:rPr>
          <w:rFonts w:eastAsia="仿宋_GB2312"/>
          <w:sz w:val="32"/>
          <w:szCs w:val="32"/>
        </w:rPr>
        <w:t>对政务信息</w:t>
      </w:r>
      <w:r>
        <w:rPr>
          <w:rFonts w:hint="eastAsia" w:eastAsia="仿宋_GB2312"/>
          <w:sz w:val="32"/>
          <w:szCs w:val="32"/>
        </w:rPr>
        <w:t>化项目备案管理所作的各项规定和要求，遵循以下原则：</w:t>
      </w:r>
    </w:p>
    <w:p w14:paraId="725AC0AB">
      <w:pPr>
        <w:spacing w:line="60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结合当前政策</w:t>
      </w:r>
      <w:r>
        <w:rPr>
          <w:rFonts w:eastAsia="仿宋_GB2312"/>
          <w:sz w:val="32"/>
          <w:szCs w:val="32"/>
        </w:rPr>
        <w:t>原则。</w:t>
      </w:r>
      <w:r>
        <w:rPr>
          <w:rFonts w:hint="eastAsia" w:eastAsia="仿宋_GB2312"/>
          <w:sz w:val="32"/>
          <w:szCs w:val="32"/>
        </w:rPr>
        <w:t>本标准的编制是在《国家政务信息化项目建设管理办法》（国办发〔2019〕57号）、《山东省政务信息系统项目管理办法的通知》（鲁政办字〔2018〕37号）、《山东省省级政务信息系统项目管理实施细则》（鲁政管发〔2018〕1号）以及《关于进一步加强省级政务信息化项目管理工作的通知》（鲁数字〔2020〕16号）相关文件要求的基础上开展，对政务信息化备案管理进行了规范。</w:t>
      </w:r>
    </w:p>
    <w:p w14:paraId="1E9E51CA">
      <w:pPr>
        <w:spacing w:line="600" w:lineRule="exact"/>
        <w:ind w:firstLine="640" w:firstLineChars="200"/>
        <w:rPr>
          <w:rFonts w:eastAsia="仿宋_GB2312"/>
          <w:sz w:val="32"/>
          <w:szCs w:val="32"/>
        </w:rPr>
      </w:pPr>
      <w:r>
        <w:rPr>
          <w:rFonts w:eastAsia="仿宋_GB2312"/>
          <w:sz w:val="32"/>
          <w:szCs w:val="32"/>
        </w:rPr>
        <w:t>2.有利于应用的原则。</w:t>
      </w:r>
      <w:r>
        <w:rPr>
          <w:rFonts w:hint="eastAsia" w:eastAsia="仿宋_GB2312"/>
          <w:sz w:val="32"/>
          <w:szCs w:val="32"/>
        </w:rPr>
        <w:t>在结合管理实践经验的基础上，</w:t>
      </w:r>
      <w:r>
        <w:rPr>
          <w:rFonts w:eastAsia="仿宋_GB2312"/>
          <w:sz w:val="32"/>
          <w:szCs w:val="32"/>
        </w:rPr>
        <w:t>政务信息化项目</w:t>
      </w:r>
      <w:r>
        <w:rPr>
          <w:rFonts w:hint="eastAsia" w:eastAsia="仿宋_GB2312"/>
          <w:sz w:val="32"/>
          <w:szCs w:val="32"/>
        </w:rPr>
        <w:t>备案管理规范明确了信息化项目主管部门和建设单位对项目备案所要履行的职责，</w:t>
      </w:r>
      <w:r>
        <w:rPr>
          <w:rFonts w:eastAsia="仿宋_GB2312"/>
          <w:sz w:val="32"/>
          <w:szCs w:val="32"/>
        </w:rPr>
        <w:t>有利于</w:t>
      </w:r>
      <w:r>
        <w:rPr>
          <w:rFonts w:hint="eastAsia" w:eastAsia="仿宋_GB2312"/>
          <w:sz w:val="32"/>
          <w:szCs w:val="32"/>
        </w:rPr>
        <w:t>进一步规范项目备案管理工作。</w:t>
      </w:r>
    </w:p>
    <w:p w14:paraId="3AB47AFD">
      <w:pPr>
        <w:spacing w:line="600" w:lineRule="exact"/>
        <w:ind w:firstLine="640" w:firstLineChars="200"/>
        <w:rPr>
          <w:rFonts w:ascii="楷体_GB2312" w:eastAsia="楷体_GB2312"/>
          <w:sz w:val="32"/>
          <w:szCs w:val="32"/>
        </w:rPr>
      </w:pPr>
      <w:r>
        <w:rPr>
          <w:rFonts w:hint="eastAsia" w:ascii="楷体_GB2312" w:eastAsia="楷体_GB2312"/>
          <w:sz w:val="32"/>
          <w:szCs w:val="32"/>
        </w:rPr>
        <w:t>（二）主要技术内容</w:t>
      </w:r>
    </w:p>
    <w:p w14:paraId="759D4FE2">
      <w:pPr>
        <w:spacing w:line="600" w:lineRule="exact"/>
        <w:ind w:firstLine="640" w:firstLineChars="200"/>
        <w:rPr>
          <w:rFonts w:eastAsia="仿宋_GB2312"/>
          <w:sz w:val="32"/>
          <w:szCs w:val="32"/>
        </w:rPr>
      </w:pPr>
      <w:r>
        <w:rPr>
          <w:rFonts w:hint="eastAsia" w:eastAsia="仿宋_GB2312"/>
          <w:sz w:val="32"/>
          <w:szCs w:val="32"/>
        </w:rPr>
        <w:t>为全面推进我省政务信息化项目备案管理，进一步完善我省数字政府标准体系建设，提升政务信息化项目备案管理水平，在全面分析我省目前政务信息化项目备案管理情况的基础上，确定了3个重点方面为标准的章节，即备案流程、备案类型和备案内容。</w:t>
      </w:r>
    </w:p>
    <w:p w14:paraId="19FBCA37">
      <w:pPr>
        <w:spacing w:line="600" w:lineRule="exact"/>
        <w:ind w:firstLine="640" w:firstLineChars="200"/>
        <w:rPr>
          <w:rFonts w:eastAsia="仿宋_GB2312"/>
          <w:sz w:val="32"/>
          <w:szCs w:val="32"/>
        </w:rPr>
      </w:pPr>
      <w:r>
        <w:rPr>
          <w:rFonts w:hint="eastAsia" w:eastAsia="仿宋_GB2312"/>
          <w:sz w:val="32"/>
          <w:szCs w:val="32"/>
        </w:rPr>
        <w:t>本文件适用于指导政务信息化项目主管部门和建设单位的项目备案管理工作。主要从项目备案管理的角度，编制了政务信息化项目备案流程、备案类型、备案要求等项目备案管理规范性内容；提出了项目备案过程中相关材料及编制规范，具体内容说明如下：</w:t>
      </w:r>
    </w:p>
    <w:p w14:paraId="336F3D28">
      <w:pPr>
        <w:spacing w:line="600" w:lineRule="exact"/>
        <w:ind w:firstLine="640" w:firstLineChars="200"/>
        <w:rPr>
          <w:rFonts w:eastAsia="仿宋_GB2312"/>
          <w:sz w:val="32"/>
          <w:szCs w:val="32"/>
        </w:rPr>
      </w:pPr>
      <w:r>
        <w:rPr>
          <w:rFonts w:hint="eastAsia" w:eastAsia="仿宋_GB2312"/>
          <w:sz w:val="32"/>
          <w:szCs w:val="32"/>
        </w:rPr>
        <w:t>1.规范性引用文件</w:t>
      </w:r>
    </w:p>
    <w:p w14:paraId="3B2CBDEA">
      <w:pPr>
        <w:spacing w:line="600" w:lineRule="exact"/>
        <w:ind w:firstLine="640" w:firstLineChars="200"/>
        <w:rPr>
          <w:rFonts w:eastAsia="仿宋_GB2312"/>
          <w:sz w:val="32"/>
          <w:szCs w:val="32"/>
        </w:rPr>
      </w:pPr>
      <w:r>
        <w:rPr>
          <w:rFonts w:hint="eastAsia" w:eastAsia="仿宋_GB2312"/>
          <w:sz w:val="32"/>
          <w:szCs w:val="32"/>
        </w:rPr>
        <w:t>主要从两个层面考虑，一个层面是吻合国家现有国家政务信息化项目管理相关的国家政策、行业标准，充分利用现有国家、行业标准的基础；另一个层面是充分结合山东省现有地方标准的要求，与山东省地方特色保持一致。基于以上两个层面和标准文本中涉及的有关标准内容，列出该标准引用的主要标准：DB37/T 4392—2021  政务信息化项目 申报方案编制指南</w:t>
      </w:r>
    </w:p>
    <w:p w14:paraId="02C966E8">
      <w:pPr>
        <w:spacing w:line="600" w:lineRule="exact"/>
        <w:ind w:firstLine="640" w:firstLineChars="200"/>
        <w:rPr>
          <w:rFonts w:eastAsia="仿宋_GB2312"/>
          <w:sz w:val="32"/>
          <w:szCs w:val="32"/>
        </w:rPr>
      </w:pPr>
      <w:r>
        <w:rPr>
          <w:rFonts w:hint="eastAsia" w:eastAsia="仿宋_GB2312"/>
          <w:sz w:val="32"/>
          <w:szCs w:val="32"/>
        </w:rPr>
        <w:t>2.术语和定义</w:t>
      </w:r>
    </w:p>
    <w:p w14:paraId="5E948E7B">
      <w:pPr>
        <w:spacing w:line="600" w:lineRule="exact"/>
        <w:ind w:firstLine="640" w:firstLineChars="200"/>
        <w:rPr>
          <w:rFonts w:eastAsia="仿宋_GB2312"/>
          <w:sz w:val="32"/>
          <w:szCs w:val="32"/>
        </w:rPr>
      </w:pPr>
      <w:r>
        <w:rPr>
          <w:rFonts w:hint="eastAsia" w:eastAsia="仿宋_GB2312"/>
          <w:sz w:val="32"/>
          <w:szCs w:val="32"/>
        </w:rPr>
        <w:t>该章节对标准中涉及的政务信息化项目备案管理给出了界定， DB 37/T 4392-2021界定的相关术语和定义适用于本标准，对备案、项目建设单位以及项目主管部门进行了进一步的界定。</w:t>
      </w:r>
    </w:p>
    <w:p w14:paraId="38A26B1C">
      <w:pPr>
        <w:spacing w:line="600" w:lineRule="exact"/>
        <w:ind w:firstLine="640" w:firstLineChars="200"/>
        <w:rPr>
          <w:rFonts w:eastAsia="仿宋_GB2312"/>
          <w:sz w:val="32"/>
          <w:szCs w:val="32"/>
        </w:rPr>
      </w:pPr>
      <w:r>
        <w:rPr>
          <w:rFonts w:hint="eastAsia" w:eastAsia="仿宋_GB2312"/>
          <w:sz w:val="32"/>
          <w:szCs w:val="32"/>
        </w:rPr>
        <w:t>3</w:t>
      </w:r>
      <w:r>
        <w:rPr>
          <w:rFonts w:eastAsia="仿宋_GB2312"/>
          <w:sz w:val="32"/>
          <w:szCs w:val="32"/>
        </w:rPr>
        <w:t>.</w:t>
      </w:r>
      <w:r>
        <w:rPr>
          <w:rFonts w:hint="eastAsia" w:eastAsia="仿宋_GB2312"/>
          <w:sz w:val="32"/>
          <w:szCs w:val="32"/>
        </w:rPr>
        <w:t>备案流程</w:t>
      </w:r>
    </w:p>
    <w:p w14:paraId="58127E63">
      <w:pPr>
        <w:spacing w:line="600" w:lineRule="exact"/>
        <w:ind w:firstLine="640" w:firstLineChars="200"/>
        <w:rPr>
          <w:rFonts w:eastAsia="仿宋_GB2312"/>
          <w:sz w:val="32"/>
          <w:szCs w:val="32"/>
        </w:rPr>
      </w:pPr>
      <w:r>
        <w:rPr>
          <w:rFonts w:hint="eastAsia" w:eastAsia="仿宋_GB2312"/>
          <w:sz w:val="32"/>
          <w:szCs w:val="32"/>
        </w:rPr>
        <w:t>在项目备案流程方面，规定了项目备案的流程，包括备案申请、受理、审查以及备案完成等方面，建设单位依照法律法规在规定时限内向项目主管部门提出备案申请，项目主管部门在确认建设单位提交的材料准确齐全后，予以受理。提交材料不符合要求的，项目主管部门在3个工作日内一次性告知需要补齐、补正材料的全部内容和要求；项目主管部门依据有关法律、法规，对申请备案的项目进行审查，审核备案材料，并在5个工作日内出具备案审查意见，项目主管部门经备案审查符合规定要求的，予以备案，并通知申报备案的建设单位。</w:t>
      </w:r>
    </w:p>
    <w:p w14:paraId="10567A2B">
      <w:pPr>
        <w:spacing w:line="600" w:lineRule="exact"/>
        <w:ind w:firstLine="640" w:firstLineChars="200"/>
        <w:rPr>
          <w:rFonts w:eastAsia="仿宋_GB2312"/>
          <w:sz w:val="32"/>
          <w:szCs w:val="32"/>
        </w:rPr>
      </w:pPr>
      <w:r>
        <w:rPr>
          <w:rFonts w:hint="eastAsia" w:eastAsia="仿宋_GB2312"/>
          <w:sz w:val="32"/>
          <w:szCs w:val="32"/>
        </w:rPr>
        <w:t>4</w:t>
      </w:r>
      <w:r>
        <w:rPr>
          <w:rFonts w:eastAsia="仿宋_GB2312"/>
          <w:sz w:val="32"/>
          <w:szCs w:val="32"/>
        </w:rPr>
        <w:t>.</w:t>
      </w:r>
      <w:r>
        <w:rPr>
          <w:rFonts w:hint="eastAsia" w:eastAsia="仿宋_GB2312"/>
          <w:sz w:val="32"/>
          <w:szCs w:val="32"/>
        </w:rPr>
        <w:t>备案类型</w:t>
      </w:r>
    </w:p>
    <w:p w14:paraId="549BA9E6">
      <w:pPr>
        <w:spacing w:line="600" w:lineRule="exact"/>
        <w:ind w:firstLine="640" w:firstLineChars="200"/>
        <w:rPr>
          <w:rFonts w:eastAsia="仿宋_GB2312"/>
          <w:sz w:val="32"/>
          <w:szCs w:val="32"/>
        </w:rPr>
      </w:pPr>
      <w:r>
        <w:rPr>
          <w:rFonts w:hint="eastAsia" w:eastAsia="仿宋_GB2312"/>
          <w:sz w:val="32"/>
          <w:szCs w:val="32"/>
        </w:rPr>
        <w:t>在项目备案类型方面，主要包括项目立项备案，变更备案、采购备案、验收备案、废止备案、绩效评价备案等六种内容。</w:t>
      </w:r>
    </w:p>
    <w:p w14:paraId="562CDB16">
      <w:pPr>
        <w:spacing w:line="600" w:lineRule="exact"/>
        <w:ind w:firstLine="640" w:firstLineChars="200"/>
        <w:rPr>
          <w:rFonts w:eastAsia="仿宋_GB2312"/>
          <w:sz w:val="32"/>
          <w:szCs w:val="32"/>
        </w:rPr>
      </w:pPr>
      <w:r>
        <w:rPr>
          <w:rFonts w:hint="eastAsia" w:eastAsia="仿宋_GB2312"/>
          <w:sz w:val="32"/>
          <w:szCs w:val="32"/>
        </w:rPr>
        <w:t>立项备案，在项目立项批复后，建设单位就项目立项事宜备案的过程；</w:t>
      </w:r>
    </w:p>
    <w:p w14:paraId="11DDBF8D">
      <w:pPr>
        <w:spacing w:line="600" w:lineRule="exact"/>
        <w:ind w:firstLine="640" w:firstLineChars="200"/>
        <w:rPr>
          <w:rFonts w:eastAsia="仿宋_GB2312"/>
          <w:sz w:val="32"/>
          <w:szCs w:val="32"/>
        </w:rPr>
      </w:pPr>
      <w:r>
        <w:rPr>
          <w:rFonts w:hint="eastAsia" w:eastAsia="仿宋_GB2312"/>
          <w:sz w:val="32"/>
          <w:szCs w:val="32"/>
        </w:rPr>
        <w:t>变更备案，项目立项批复后发生项目变更，建设单位就项目变更事宜报备的过程；</w:t>
      </w:r>
    </w:p>
    <w:p w14:paraId="030A2E90">
      <w:pPr>
        <w:spacing w:line="600" w:lineRule="exact"/>
        <w:ind w:firstLine="640" w:firstLineChars="200"/>
        <w:rPr>
          <w:rFonts w:eastAsia="仿宋_GB2312"/>
          <w:sz w:val="32"/>
          <w:szCs w:val="32"/>
        </w:rPr>
      </w:pPr>
      <w:r>
        <w:rPr>
          <w:rFonts w:hint="eastAsia" w:eastAsia="仿宋_GB2312"/>
          <w:sz w:val="32"/>
          <w:szCs w:val="32"/>
        </w:rPr>
        <w:t>采购备案，项目在签订正式采购合同后，建设单位就项目采购事宜报备的过程；</w:t>
      </w:r>
    </w:p>
    <w:p w14:paraId="38A8EF7A">
      <w:pPr>
        <w:spacing w:line="600" w:lineRule="exact"/>
        <w:ind w:firstLine="640" w:firstLineChars="200"/>
        <w:rPr>
          <w:rFonts w:eastAsia="仿宋_GB2312"/>
          <w:sz w:val="32"/>
          <w:szCs w:val="32"/>
        </w:rPr>
      </w:pPr>
      <w:r>
        <w:rPr>
          <w:rFonts w:hint="eastAsia" w:eastAsia="仿宋_GB2312"/>
          <w:sz w:val="32"/>
          <w:szCs w:val="32"/>
        </w:rPr>
        <w:t>验收备案，项目通过竣工验收之后，建设单位就项目验收事宜报备的过程；</w:t>
      </w:r>
    </w:p>
    <w:p w14:paraId="43F7F8C2">
      <w:pPr>
        <w:spacing w:line="600" w:lineRule="exact"/>
        <w:ind w:firstLine="640" w:firstLineChars="200"/>
        <w:rPr>
          <w:rFonts w:eastAsia="仿宋_GB2312"/>
          <w:sz w:val="32"/>
          <w:szCs w:val="32"/>
        </w:rPr>
      </w:pPr>
      <w:r>
        <w:rPr>
          <w:rFonts w:hint="eastAsia" w:eastAsia="仿宋_GB2312"/>
          <w:sz w:val="32"/>
          <w:szCs w:val="32"/>
        </w:rPr>
        <w:t>废止备案，项目在立项批复后，未能正常开展实施至竣工验收，建设单位就项目废止事宜报备的过程；</w:t>
      </w:r>
    </w:p>
    <w:p w14:paraId="698CC87F">
      <w:pPr>
        <w:spacing w:line="600" w:lineRule="exact"/>
        <w:ind w:firstLine="640" w:firstLineChars="200"/>
        <w:rPr>
          <w:rFonts w:eastAsia="仿宋_GB2312"/>
          <w:sz w:val="32"/>
          <w:szCs w:val="32"/>
        </w:rPr>
      </w:pPr>
      <w:r>
        <w:rPr>
          <w:rFonts w:hint="eastAsia" w:eastAsia="仿宋_GB2312"/>
          <w:sz w:val="32"/>
          <w:szCs w:val="32"/>
        </w:rPr>
        <w:t>绩效评价备案，项目在建设过程中或完成后，项目建设单位对项目进行绩效评价备案的过程。</w:t>
      </w:r>
    </w:p>
    <w:p w14:paraId="1AB517C0">
      <w:pPr>
        <w:spacing w:line="600" w:lineRule="exact"/>
        <w:ind w:firstLine="640" w:firstLineChars="200"/>
        <w:rPr>
          <w:rFonts w:eastAsia="仿宋_GB2312"/>
          <w:sz w:val="32"/>
          <w:szCs w:val="32"/>
        </w:rPr>
      </w:pPr>
      <w:r>
        <w:rPr>
          <w:rFonts w:hint="eastAsia" w:eastAsia="仿宋_GB2312"/>
          <w:sz w:val="32"/>
          <w:szCs w:val="32"/>
        </w:rPr>
        <w:t>5</w:t>
      </w:r>
      <w:r>
        <w:rPr>
          <w:rFonts w:eastAsia="仿宋_GB2312"/>
          <w:sz w:val="32"/>
          <w:szCs w:val="32"/>
        </w:rPr>
        <w:t>.</w:t>
      </w:r>
      <w:r>
        <w:rPr>
          <w:rFonts w:hint="eastAsia" w:eastAsia="仿宋_GB2312"/>
          <w:sz w:val="32"/>
          <w:szCs w:val="32"/>
        </w:rPr>
        <w:t>备案要求</w:t>
      </w:r>
    </w:p>
    <w:p w14:paraId="61C1D145">
      <w:pPr>
        <w:spacing w:line="600" w:lineRule="exact"/>
        <w:ind w:firstLine="640" w:firstLineChars="200"/>
        <w:rPr>
          <w:rFonts w:eastAsia="仿宋_GB2312"/>
          <w:sz w:val="32"/>
          <w:szCs w:val="32"/>
        </w:rPr>
      </w:pPr>
      <w:r>
        <w:rPr>
          <w:rFonts w:hint="eastAsia" w:eastAsia="仿宋_GB2312"/>
          <w:sz w:val="32"/>
          <w:szCs w:val="32"/>
        </w:rPr>
        <w:t>在具体项目备案要求方面，对项目主管部门和建设单位的职责进行了区分和规定，对各种类型的备案时间加以明确，从项目主管部门以及项目建设单位两种角度对备案提出了具体要求，</w:t>
      </w:r>
    </w:p>
    <w:p w14:paraId="754E31F7">
      <w:pPr>
        <w:spacing w:line="600" w:lineRule="exact"/>
        <w:ind w:firstLine="640" w:firstLineChars="200"/>
        <w:rPr>
          <w:rFonts w:eastAsia="仿宋_GB2312"/>
          <w:sz w:val="32"/>
          <w:szCs w:val="32"/>
        </w:rPr>
      </w:pPr>
      <w:r>
        <w:rPr>
          <w:rFonts w:hint="eastAsia" w:eastAsia="仿宋_GB2312"/>
          <w:sz w:val="32"/>
          <w:szCs w:val="32"/>
        </w:rPr>
        <w:t>首先是项目主管部门宜制定项目备案管理制度，明确项目备案流程和备案要求，审核项目备案材料，对建设单位的备案工作实施监督管理，对超过规定时限未提交备案材料或备案材料不符合要求的，宜及时提醒并指导建设单位补正；</w:t>
      </w:r>
    </w:p>
    <w:p w14:paraId="488F45F5">
      <w:pPr>
        <w:spacing w:line="600" w:lineRule="exact"/>
        <w:ind w:firstLine="640" w:firstLineChars="200"/>
        <w:rPr>
          <w:rFonts w:eastAsia="仿宋_GB2312"/>
          <w:sz w:val="32"/>
          <w:szCs w:val="32"/>
        </w:rPr>
      </w:pPr>
      <w:r>
        <w:rPr>
          <w:rFonts w:hint="eastAsia" w:eastAsia="仿宋_GB2312"/>
          <w:sz w:val="32"/>
          <w:szCs w:val="32"/>
        </w:rPr>
        <w:t>其次建设单位按照备案管理规定，整理项目备案材料，主动向本级项目主管部门提交备案申请；由本级项目主管部门立项批复或变更审核的政务信息化项目，由本级项目主管部门进行立项备案或变更备案。</w:t>
      </w:r>
    </w:p>
    <w:p w14:paraId="3331167D">
      <w:pPr>
        <w:spacing w:line="600" w:lineRule="exact"/>
        <w:ind w:firstLine="640" w:firstLineChars="200"/>
        <w:rPr>
          <w:rFonts w:eastAsia="仿宋_GB2312"/>
          <w:sz w:val="32"/>
          <w:szCs w:val="32"/>
        </w:rPr>
      </w:pPr>
      <w:r>
        <w:rPr>
          <w:rFonts w:hint="eastAsia" w:eastAsia="仿宋_GB2312"/>
          <w:sz w:val="32"/>
          <w:szCs w:val="32"/>
        </w:rPr>
        <w:t>在时限要求方面，由上级项目主管部门立项或变更审核的政务信息化项目，建设单位在项目审批后15个工作日内，向本级项目主管部门进行立项备案或变更备案；建设单位宜在签订正式采购合同5个工作日内或通过竣工验收15个工作日内，向本级项目主管部门提交采购备案申请或竣工验收备案申请，建设单位需在项目建设过程中，对项目绩效目标执行情况进行评价，形成项目建设过程绩效评价报告，建设期内每年年底向项目主管部门备案，建设单位需在项目通过验收并投入运行后12至24个月内，开展自评价，并将自评价报告备案至项目审批部门。</w:t>
      </w:r>
    </w:p>
    <w:p w14:paraId="1673BA05">
      <w:pPr>
        <w:spacing w:line="600" w:lineRule="exact"/>
        <w:ind w:firstLine="640" w:firstLineChars="200"/>
        <w:rPr>
          <w:rFonts w:eastAsia="仿宋_GB2312"/>
          <w:sz w:val="32"/>
          <w:szCs w:val="32"/>
        </w:rPr>
      </w:pPr>
      <w:r>
        <w:rPr>
          <w:rFonts w:hint="eastAsia" w:eastAsia="仿宋_GB2312"/>
          <w:sz w:val="32"/>
          <w:szCs w:val="32"/>
        </w:rPr>
        <w:t>在备案材料方面，根据六种主要类型，明确了每种备案类型需要提供的备案材料。</w:t>
      </w:r>
    </w:p>
    <w:p w14:paraId="6D782BED">
      <w:pPr>
        <w:spacing w:line="600" w:lineRule="exact"/>
        <w:ind w:firstLine="640" w:firstLineChars="200"/>
        <w:rPr>
          <w:rFonts w:eastAsia="仿宋_GB2312"/>
          <w:sz w:val="32"/>
          <w:szCs w:val="32"/>
        </w:rPr>
      </w:pPr>
      <w:r>
        <w:rPr>
          <w:rFonts w:hint="eastAsia" w:eastAsia="仿宋_GB2312"/>
          <w:sz w:val="32"/>
          <w:szCs w:val="32"/>
        </w:rPr>
        <w:t>采购备案材料包括：采购文件；中标人/成交供应商响应文件；中标/成交通知书，合同文本。</w:t>
      </w:r>
    </w:p>
    <w:p w14:paraId="2CADE58C">
      <w:pPr>
        <w:spacing w:line="600" w:lineRule="exact"/>
        <w:ind w:firstLine="640" w:firstLineChars="200"/>
        <w:rPr>
          <w:rFonts w:eastAsia="仿宋_GB2312"/>
          <w:sz w:val="32"/>
          <w:szCs w:val="32"/>
        </w:rPr>
      </w:pPr>
      <w:r>
        <w:rPr>
          <w:rFonts w:hint="eastAsia" w:eastAsia="仿宋_GB2312"/>
          <w:sz w:val="32"/>
          <w:szCs w:val="32"/>
        </w:rPr>
        <w:t>验收备案材料包括项目验收材料，包括项目验收申请表、项目建设总结、验收方案等内容，验收意见。</w:t>
      </w:r>
    </w:p>
    <w:p w14:paraId="3EF1F445">
      <w:pPr>
        <w:spacing w:line="600" w:lineRule="exact"/>
        <w:ind w:firstLine="640" w:firstLineChars="200"/>
        <w:rPr>
          <w:rFonts w:eastAsia="仿宋_GB2312"/>
          <w:sz w:val="32"/>
          <w:szCs w:val="32"/>
        </w:rPr>
      </w:pPr>
      <w:r>
        <w:rPr>
          <w:rFonts w:hint="eastAsia" w:eastAsia="仿宋_GB2312"/>
          <w:sz w:val="32"/>
          <w:szCs w:val="32"/>
        </w:rPr>
        <w:t>变更备案材料包括项目变更说明，项目变更申请文件，申请文件包括项目变更申请表，项目变更方案；项目变更审批文件。</w:t>
      </w:r>
    </w:p>
    <w:p w14:paraId="3A45D2EB">
      <w:pPr>
        <w:spacing w:line="600" w:lineRule="exact"/>
        <w:ind w:firstLine="640" w:firstLineChars="200"/>
        <w:rPr>
          <w:rFonts w:eastAsia="仿宋_GB2312"/>
          <w:sz w:val="32"/>
          <w:szCs w:val="32"/>
        </w:rPr>
      </w:pPr>
      <w:r>
        <w:rPr>
          <w:rFonts w:hint="eastAsia" w:eastAsia="仿宋_GB2312"/>
          <w:sz w:val="32"/>
          <w:szCs w:val="32"/>
        </w:rPr>
        <w:t>废止备案材料包括建设单位提供的项目废止原因说明；项目废止时所处进度的所有材料，包括但不限于：项目情况总结、购置设备、软件清单等内容。</w:t>
      </w:r>
    </w:p>
    <w:p w14:paraId="4749E840">
      <w:pPr>
        <w:spacing w:line="600" w:lineRule="exact"/>
        <w:ind w:firstLine="640" w:firstLineChars="200"/>
        <w:rPr>
          <w:rFonts w:eastAsia="仿宋_GB2312"/>
          <w:sz w:val="32"/>
          <w:szCs w:val="32"/>
        </w:rPr>
      </w:pPr>
      <w:r>
        <w:rPr>
          <w:rFonts w:hint="eastAsia" w:eastAsia="仿宋_GB2312"/>
          <w:sz w:val="32"/>
          <w:szCs w:val="32"/>
        </w:rPr>
        <w:t>绩效评价备案材料包括项目建设过程绩效评价报告、项目建设自评价报告。</w:t>
      </w:r>
    </w:p>
    <w:p w14:paraId="616097C6">
      <w:pPr>
        <w:spacing w:line="600" w:lineRule="exact"/>
        <w:ind w:firstLine="640" w:firstLineChars="200"/>
        <w:rPr>
          <w:rFonts w:ascii="楷体_GB2312" w:eastAsia="楷体_GB2312"/>
          <w:sz w:val="32"/>
          <w:szCs w:val="32"/>
        </w:rPr>
      </w:pPr>
      <w:r>
        <w:rPr>
          <w:rFonts w:ascii="楷体_GB2312" w:eastAsia="楷体_GB2312"/>
          <w:sz w:val="32"/>
          <w:szCs w:val="32"/>
        </w:rPr>
        <w:t>（</w:t>
      </w:r>
      <w:r>
        <w:rPr>
          <w:rFonts w:hint="eastAsia" w:ascii="楷体_GB2312" w:eastAsia="楷体_GB2312"/>
          <w:sz w:val="32"/>
          <w:szCs w:val="32"/>
        </w:rPr>
        <w:t>三</w:t>
      </w:r>
      <w:r>
        <w:rPr>
          <w:rFonts w:ascii="楷体_GB2312" w:eastAsia="楷体_GB2312"/>
          <w:sz w:val="32"/>
          <w:szCs w:val="32"/>
        </w:rPr>
        <w:t>）确定本标准主要内容的依据</w:t>
      </w:r>
    </w:p>
    <w:p w14:paraId="51AB7214">
      <w:pPr>
        <w:spacing w:line="600" w:lineRule="exact"/>
        <w:ind w:firstLine="640" w:firstLineChars="200"/>
        <w:rPr>
          <w:rFonts w:eastAsia="仿宋_GB2312"/>
          <w:sz w:val="32"/>
          <w:szCs w:val="32"/>
        </w:rPr>
      </w:pPr>
      <w:r>
        <w:rPr>
          <w:rFonts w:hint="eastAsia" w:eastAsia="仿宋_GB2312"/>
          <w:sz w:val="32"/>
          <w:szCs w:val="32"/>
        </w:rPr>
        <w:t>1.</w:t>
      </w:r>
      <w:r>
        <w:rPr>
          <w:rFonts w:eastAsia="仿宋_GB2312"/>
          <w:sz w:val="32"/>
          <w:szCs w:val="32"/>
        </w:rPr>
        <w:t>相关标准和政策文件</w:t>
      </w:r>
    </w:p>
    <w:p w14:paraId="1CAA3908">
      <w:pPr>
        <w:spacing w:line="600" w:lineRule="exact"/>
        <w:ind w:firstLine="640" w:firstLineChars="200"/>
        <w:rPr>
          <w:rFonts w:eastAsia="仿宋_GB2312"/>
          <w:sz w:val="32"/>
          <w:szCs w:val="32"/>
        </w:rPr>
      </w:pPr>
      <w:r>
        <w:rPr>
          <w:rFonts w:eastAsia="仿宋_GB2312"/>
          <w:sz w:val="32"/>
          <w:szCs w:val="32"/>
        </w:rPr>
        <w:t>《国家政务信息化项目建设管理办法》</w:t>
      </w:r>
      <w:r>
        <w:rPr>
          <w:rFonts w:hint="eastAsia" w:eastAsia="仿宋_GB2312"/>
          <w:sz w:val="32"/>
          <w:szCs w:val="32"/>
        </w:rPr>
        <w:t>（</w:t>
      </w:r>
      <w:r>
        <w:rPr>
          <w:rFonts w:eastAsia="仿宋_GB2312"/>
          <w:sz w:val="32"/>
          <w:szCs w:val="32"/>
        </w:rPr>
        <w:t>国办发〔2019〕57号</w:t>
      </w:r>
      <w:r>
        <w:rPr>
          <w:rFonts w:hint="eastAsia" w:eastAsia="仿宋_GB2312"/>
          <w:sz w:val="32"/>
          <w:szCs w:val="32"/>
        </w:rPr>
        <w:t>）中明确“有关部门自行审批新建、改建、扩建，以及通过政府购买服务方式产生的国家政务信息化项目，应当按规定履行审批程序并向国家发展改革委备案。”</w:t>
      </w:r>
    </w:p>
    <w:p w14:paraId="75B8D318">
      <w:pPr>
        <w:spacing w:line="600" w:lineRule="exact"/>
        <w:ind w:firstLine="640" w:firstLineChars="200"/>
        <w:rPr>
          <w:rFonts w:eastAsia="仿宋_GB2312"/>
          <w:sz w:val="32"/>
          <w:szCs w:val="32"/>
        </w:rPr>
      </w:pPr>
      <w:r>
        <w:rPr>
          <w:rFonts w:hint="eastAsia" w:eastAsia="仿宋_GB2312"/>
          <w:sz w:val="32"/>
          <w:szCs w:val="32"/>
        </w:rPr>
        <w:t>“国家发展改革委负责牵头编制国家政务信息化建设规划，对各部门审批的国家政务信息化项目进行备案管理。”</w:t>
      </w:r>
    </w:p>
    <w:p w14:paraId="531F8E0B">
      <w:pPr>
        <w:spacing w:line="600" w:lineRule="exact"/>
        <w:ind w:firstLine="640" w:firstLineChars="200"/>
        <w:rPr>
          <w:rFonts w:eastAsia="仿宋_GB2312"/>
          <w:sz w:val="32"/>
          <w:szCs w:val="32"/>
        </w:rPr>
      </w:pPr>
      <w:r>
        <w:rPr>
          <w:rFonts w:hint="eastAsia" w:eastAsia="仿宋_GB2312"/>
          <w:sz w:val="32"/>
          <w:szCs w:val="32"/>
        </w:rPr>
        <w:t>“验收完成后，项目建设单位应当将验收报告等材料报项目审批部门备案。”</w:t>
      </w:r>
    </w:p>
    <w:p w14:paraId="3944395D">
      <w:pPr>
        <w:spacing w:line="600" w:lineRule="exact"/>
        <w:ind w:firstLine="640" w:firstLineChars="200"/>
        <w:rPr>
          <w:rFonts w:eastAsia="仿宋_GB2312"/>
          <w:sz w:val="32"/>
          <w:szCs w:val="32"/>
        </w:rPr>
      </w:pPr>
      <w:r>
        <w:rPr>
          <w:rFonts w:hint="eastAsia" w:eastAsia="仿宋_GB2312"/>
          <w:sz w:val="32"/>
          <w:szCs w:val="32"/>
        </w:rPr>
        <w:t xml:space="preserve"> “项目建设单位应当在项目通过验收并投入运行后12至24个月内，依据国家政务信息化建设管理绩效评价有关要求，开展自评价，并将自评价报告报送项目审批部门和财政部门。项目审批部门结合项目建设单位自评价情况，可以委托相应的第三方咨询机构开展后评价。”</w:t>
      </w:r>
    </w:p>
    <w:p w14:paraId="272F9477">
      <w:pPr>
        <w:spacing w:line="600" w:lineRule="exact"/>
        <w:ind w:firstLine="640" w:firstLineChars="200"/>
        <w:rPr>
          <w:rFonts w:eastAsia="仿宋_GB2312"/>
          <w:sz w:val="32"/>
          <w:szCs w:val="32"/>
        </w:rPr>
      </w:pPr>
      <w:r>
        <w:rPr>
          <w:rFonts w:eastAsia="仿宋_GB2312"/>
          <w:sz w:val="32"/>
          <w:szCs w:val="32"/>
        </w:rPr>
        <w:t>《山东省政务信息系统项目管理办法》</w:t>
      </w:r>
      <w:r>
        <w:rPr>
          <w:rFonts w:hint="eastAsia" w:eastAsia="仿宋_GB2312"/>
          <w:sz w:val="32"/>
          <w:szCs w:val="32"/>
        </w:rPr>
        <w:t>（</w:t>
      </w:r>
      <w:r>
        <w:rPr>
          <w:rFonts w:eastAsia="仿宋_GB2312"/>
          <w:sz w:val="32"/>
          <w:szCs w:val="32"/>
        </w:rPr>
        <w:t>鲁政办字〔2018〕37号</w:t>
      </w:r>
      <w:r>
        <w:rPr>
          <w:rFonts w:hint="eastAsia" w:eastAsia="仿宋_GB2312"/>
          <w:sz w:val="32"/>
          <w:szCs w:val="32"/>
        </w:rPr>
        <w:t>）“政务信息系统项目应遵循‘统筹规划、互联互通、信息共享、业务协同、保障安全’的原则，按照‘统一机构、统一规划、统一网络、统一软件’的要求，加强归口管理，实行建设和运维全口径备案制度，履行规划审核和项目报批程序。”</w:t>
      </w:r>
    </w:p>
    <w:p w14:paraId="0959854C">
      <w:pPr>
        <w:spacing w:line="600" w:lineRule="exact"/>
        <w:ind w:firstLine="640" w:firstLineChars="200"/>
        <w:rPr>
          <w:rFonts w:eastAsia="仿宋_GB2312"/>
          <w:sz w:val="32"/>
          <w:szCs w:val="32"/>
        </w:rPr>
      </w:pPr>
      <w:r>
        <w:rPr>
          <w:rFonts w:hint="eastAsia" w:eastAsia="仿宋_GB2312"/>
          <w:sz w:val="32"/>
          <w:szCs w:val="32"/>
        </w:rPr>
        <w:t>“项目建设单位要按照政府采购有关法律法规，以及审核批准的采购内容组织采购活动。项目建设单位签订正式采购合同5个工作日内，应将合同文本报省政务服务管理办公室备案。”</w:t>
      </w:r>
    </w:p>
    <w:p w14:paraId="26ED0BF4">
      <w:pPr>
        <w:spacing w:line="600" w:lineRule="exact"/>
        <w:ind w:firstLine="640" w:firstLineChars="200"/>
        <w:rPr>
          <w:rFonts w:eastAsia="仿宋_GB2312"/>
          <w:sz w:val="32"/>
          <w:szCs w:val="32"/>
        </w:rPr>
      </w:pPr>
      <w:r>
        <w:rPr>
          <w:rFonts w:hint="eastAsia" w:eastAsia="仿宋_GB2312"/>
          <w:sz w:val="32"/>
          <w:szCs w:val="32"/>
        </w:rPr>
        <w:t>“验收完成后，验收组织单位应将验收报告相关材料报省政务服务管理办公室备案。”</w:t>
      </w:r>
    </w:p>
    <w:p w14:paraId="63AEB654">
      <w:pPr>
        <w:spacing w:line="600" w:lineRule="exact"/>
        <w:ind w:firstLine="640" w:firstLineChars="200"/>
        <w:rPr>
          <w:rFonts w:eastAsia="仿宋_GB2312"/>
          <w:sz w:val="32"/>
          <w:szCs w:val="32"/>
        </w:rPr>
      </w:pPr>
      <w:r>
        <w:rPr>
          <w:rFonts w:hint="eastAsia" w:eastAsia="仿宋_GB2312"/>
          <w:sz w:val="32"/>
          <w:szCs w:val="32"/>
        </w:rPr>
        <w:t>《山东省省级政务信息系统项目管理实施细则》（鲁政管发〔2018〕1号）“列入年度建设计划的项目，项目建设单位应当在列入年度建设计划之日起1</w:t>
      </w:r>
      <w:r>
        <w:rPr>
          <w:rFonts w:eastAsia="仿宋_GB2312"/>
          <w:sz w:val="32"/>
          <w:szCs w:val="32"/>
        </w:rPr>
        <w:t>5</w:t>
      </w:r>
      <w:r>
        <w:rPr>
          <w:rFonts w:hint="eastAsia" w:eastAsia="仿宋_GB2312"/>
          <w:sz w:val="32"/>
          <w:szCs w:val="32"/>
        </w:rPr>
        <w:t>日内，通过省级政务信息系统项目管理平台，向省政务服务管理办公室进行备案。审核备案的材料包括：项目申请文件、建设申请表、建设方案和审核意见等”。</w:t>
      </w:r>
    </w:p>
    <w:p w14:paraId="2F6FE8C5">
      <w:pPr>
        <w:spacing w:line="600" w:lineRule="exact"/>
        <w:ind w:firstLine="640" w:firstLineChars="200"/>
        <w:rPr>
          <w:rFonts w:eastAsia="仿宋_GB2312"/>
          <w:sz w:val="32"/>
          <w:szCs w:val="32"/>
        </w:rPr>
      </w:pPr>
      <w:bookmarkStart w:id="3" w:name="_Hlk105427668"/>
      <w:r>
        <w:rPr>
          <w:rFonts w:hint="eastAsia" w:eastAsia="仿宋_GB2312"/>
          <w:sz w:val="32"/>
          <w:szCs w:val="32"/>
        </w:rPr>
        <w:t>《关于进一步加强省级政务信息化项目管理工作的通知》</w:t>
      </w:r>
      <w:bookmarkEnd w:id="3"/>
      <w:r>
        <w:rPr>
          <w:rFonts w:hint="eastAsia" w:eastAsia="仿宋_GB2312"/>
          <w:sz w:val="32"/>
          <w:szCs w:val="32"/>
        </w:rPr>
        <w:t>（鲁数字〔2020〕16号）“五、加强备案管理（一）采购备案。项目建设单位应按照政府采购有关法律法规，以及审核批准的采购内容组织采购活动。项目建设单位签订正式采购合同后10个工作日内，将相关资料报省大数据局备案。（二）过程备案。项目建设单位应于每月底前通过省级政务信息系统项目综合管理系统报送项目建设进度和资金执行情况。（三）验收备案。验收完成后，项目建设单位将验收报告等材料通过省级政务信息系统项目综合管理系统报省大数据局备案。”</w:t>
      </w:r>
    </w:p>
    <w:p w14:paraId="1A80F1CE">
      <w:pPr>
        <w:pStyle w:val="40"/>
        <w:spacing w:line="600" w:lineRule="exact"/>
        <w:ind w:firstLine="640"/>
        <w:rPr>
          <w:rFonts w:eastAsia="仿宋_GB2312"/>
          <w:bCs/>
          <w:sz w:val="32"/>
          <w:szCs w:val="32"/>
        </w:rPr>
      </w:pPr>
      <w:r>
        <w:rPr>
          <w:rFonts w:eastAsia="仿宋_GB2312"/>
          <w:bCs/>
          <w:sz w:val="32"/>
          <w:szCs w:val="32"/>
        </w:rPr>
        <w:t>2</w:t>
      </w:r>
      <w:r>
        <w:rPr>
          <w:rFonts w:hint="eastAsia" w:eastAsia="仿宋_GB2312"/>
          <w:bCs/>
          <w:sz w:val="32"/>
          <w:szCs w:val="32"/>
        </w:rPr>
        <w:t>.</w:t>
      </w:r>
      <w:r>
        <w:rPr>
          <w:rFonts w:eastAsia="仿宋_GB2312"/>
          <w:bCs/>
          <w:sz w:val="32"/>
          <w:szCs w:val="32"/>
        </w:rPr>
        <w:t>工作积累</w:t>
      </w:r>
    </w:p>
    <w:p w14:paraId="5FC9339E">
      <w:pPr>
        <w:spacing w:line="600" w:lineRule="exact"/>
        <w:ind w:firstLine="640" w:firstLineChars="200"/>
        <w:rPr>
          <w:rFonts w:eastAsia="仿宋_GB2312"/>
          <w:sz w:val="32"/>
          <w:szCs w:val="32"/>
        </w:rPr>
      </w:pPr>
      <w:r>
        <w:rPr>
          <w:rFonts w:hint="eastAsia" w:eastAsia="仿宋_GB2312"/>
          <w:sz w:val="32"/>
          <w:szCs w:val="32"/>
        </w:rPr>
        <w:t>自2018年各地市机构改革以来，我省政务信息化项目的申报审批工作纳入到了大数据主管部门，</w:t>
      </w:r>
      <w:r>
        <w:rPr>
          <w:rFonts w:eastAsia="仿宋_GB2312"/>
          <w:sz w:val="32"/>
          <w:szCs w:val="32"/>
        </w:rPr>
        <w:t>各地区各部门</w:t>
      </w:r>
      <w:r>
        <w:rPr>
          <w:rFonts w:hint="eastAsia" w:eastAsia="仿宋_GB2312"/>
          <w:sz w:val="32"/>
          <w:szCs w:val="32"/>
        </w:rPr>
        <w:t>已经逐步开展政务信息化项目审核立项和建设工作。由于政策调整、不可抗力因素等原因，部分政务信息化项目未及时进行项目流程各阶段备案。</w:t>
      </w:r>
    </w:p>
    <w:p w14:paraId="735EAF4D">
      <w:pPr>
        <w:spacing w:line="600" w:lineRule="exact"/>
        <w:ind w:firstLine="640" w:firstLineChars="200"/>
        <w:rPr>
          <w:rFonts w:eastAsia="仿宋_GB2312"/>
          <w:sz w:val="32"/>
          <w:szCs w:val="32"/>
        </w:rPr>
      </w:pPr>
      <w:r>
        <w:rPr>
          <w:rFonts w:hint="eastAsia" w:eastAsia="仿宋_GB2312"/>
          <w:sz w:val="32"/>
          <w:szCs w:val="32"/>
        </w:rPr>
        <w:t>根据《国家政务信息化项目建设管理办法》（国发〔2019〕57号）、《山东省政务信息系统项目管理办法》（鲁政办字〔2018〕37号）和《山东省省级政务信息化项目管理实施细则》（鲁政管发〔2018〕1号）文件提出，在项目全口径包括审核、采购和验收进行备案，对备案管理做出了一些基本要求。为加强项目全流程管理，2</w:t>
      </w:r>
      <w:r>
        <w:rPr>
          <w:rFonts w:eastAsia="仿宋_GB2312"/>
          <w:sz w:val="32"/>
          <w:szCs w:val="32"/>
        </w:rPr>
        <w:t>020</w:t>
      </w:r>
      <w:r>
        <w:rPr>
          <w:rFonts w:hint="eastAsia" w:eastAsia="仿宋_GB2312"/>
          <w:sz w:val="32"/>
          <w:szCs w:val="32"/>
        </w:rPr>
        <w:t>年1</w:t>
      </w:r>
      <w:r>
        <w:rPr>
          <w:rFonts w:eastAsia="仿宋_GB2312"/>
          <w:sz w:val="32"/>
          <w:szCs w:val="32"/>
        </w:rPr>
        <w:t>2</w:t>
      </w:r>
      <w:r>
        <w:rPr>
          <w:rFonts w:hint="eastAsia" w:eastAsia="仿宋_GB2312"/>
          <w:sz w:val="32"/>
          <w:szCs w:val="32"/>
        </w:rPr>
        <w:t>月印发《关于进一步加强省级政务信息化项目管理工作的通知》（鲁数字〔2020〕16号）提出在采购、过程和验收三方面加强备案管理，但尚未形成一个可指导项目主管部门和建设单位的完整的规范。本标准在实践经验的基础上进行编制，</w:t>
      </w:r>
      <w:r>
        <w:rPr>
          <w:rFonts w:eastAsia="仿宋_GB2312"/>
          <w:sz w:val="32"/>
          <w:szCs w:val="32"/>
        </w:rPr>
        <w:t>工作积累相对成熟。</w:t>
      </w:r>
    </w:p>
    <w:p w14:paraId="584489EB">
      <w:pPr>
        <w:pStyle w:val="40"/>
        <w:spacing w:line="600" w:lineRule="exact"/>
        <w:ind w:firstLine="640"/>
        <w:outlineLvl w:val="0"/>
        <w:rPr>
          <w:rFonts w:hint="eastAsia" w:hAnsi="黑体" w:eastAsia="黑体"/>
          <w:bCs/>
          <w:sz w:val="32"/>
          <w:szCs w:val="32"/>
        </w:rPr>
      </w:pPr>
      <w:r>
        <w:rPr>
          <w:rFonts w:hint="eastAsia" w:hAnsi="黑体" w:eastAsia="黑体"/>
          <w:bCs/>
          <w:sz w:val="32"/>
          <w:szCs w:val="32"/>
        </w:rPr>
        <w:t>四</w:t>
      </w:r>
      <w:r>
        <w:rPr>
          <w:rFonts w:hAnsi="黑体" w:eastAsia="黑体"/>
          <w:bCs/>
          <w:sz w:val="32"/>
          <w:szCs w:val="32"/>
        </w:rPr>
        <w:t>、与现行相关法律、</w:t>
      </w:r>
      <w:r>
        <w:rPr>
          <w:rFonts w:hint="eastAsia" w:hAnsi="黑体" w:eastAsia="黑体"/>
          <w:bCs/>
          <w:sz w:val="32"/>
          <w:szCs w:val="32"/>
        </w:rPr>
        <w:t>行政</w:t>
      </w:r>
      <w:r>
        <w:rPr>
          <w:rFonts w:hAnsi="黑体" w:eastAsia="黑体"/>
          <w:bCs/>
          <w:sz w:val="32"/>
          <w:szCs w:val="32"/>
        </w:rPr>
        <w:t>法规</w:t>
      </w:r>
      <w:r>
        <w:rPr>
          <w:rFonts w:hint="eastAsia" w:hAnsi="黑体" w:eastAsia="黑体"/>
          <w:bCs/>
          <w:sz w:val="32"/>
          <w:szCs w:val="32"/>
        </w:rPr>
        <w:t>和其他</w:t>
      </w:r>
      <w:r>
        <w:rPr>
          <w:rFonts w:hAnsi="黑体" w:eastAsia="黑体"/>
          <w:bCs/>
          <w:sz w:val="32"/>
          <w:szCs w:val="32"/>
        </w:rPr>
        <w:t>标准的关系</w:t>
      </w:r>
    </w:p>
    <w:p w14:paraId="01D4617C">
      <w:pPr>
        <w:spacing w:line="600" w:lineRule="exact"/>
        <w:ind w:firstLine="640" w:firstLineChars="200"/>
        <w:rPr>
          <w:rFonts w:eastAsia="仿宋_GB2312"/>
          <w:sz w:val="32"/>
          <w:szCs w:val="32"/>
        </w:rPr>
      </w:pPr>
      <w:r>
        <w:rPr>
          <w:rFonts w:eastAsia="仿宋_GB2312"/>
          <w:sz w:val="32"/>
          <w:szCs w:val="32"/>
        </w:rPr>
        <w:t>截至目前，尚未发现本标准与我国有关的现行法律、法规和相关强制性标准相冲突。</w:t>
      </w:r>
    </w:p>
    <w:p w14:paraId="0E93C3FD">
      <w:pPr>
        <w:spacing w:line="600" w:lineRule="exact"/>
        <w:ind w:firstLine="640" w:firstLineChars="200"/>
        <w:rPr>
          <w:rFonts w:eastAsia="仿宋_GB2312"/>
          <w:color w:val="000000"/>
          <w:sz w:val="32"/>
          <w:szCs w:val="32"/>
        </w:rPr>
      </w:pPr>
      <w:r>
        <w:rPr>
          <w:rFonts w:hint="eastAsia" w:ascii="仿宋_GB2312" w:eastAsia="仿宋_GB2312"/>
          <w:color w:val="000000"/>
          <w:sz w:val="32"/>
          <w:szCs w:val="32"/>
        </w:rPr>
        <w:t>已有标准DB37/T 4392—2021、DB37/T 439</w:t>
      </w:r>
      <w:r>
        <w:rPr>
          <w:rFonts w:ascii="仿宋_GB2312" w:eastAsia="仿宋_GB2312"/>
          <w:color w:val="000000"/>
          <w:sz w:val="32"/>
          <w:szCs w:val="32"/>
        </w:rPr>
        <w:t>3</w:t>
      </w:r>
      <w:r>
        <w:rPr>
          <w:rFonts w:hint="eastAsia" w:ascii="仿宋_GB2312" w:eastAsia="仿宋_GB2312"/>
          <w:color w:val="000000"/>
          <w:sz w:val="32"/>
          <w:szCs w:val="32"/>
        </w:rPr>
        <w:t>—2021，主要适用对象为全省各部门申报和建设单位，侧重于政务信息化项目申请材料规范性指导，针对项目申报和建设单位提交的申请材料文本格式、基本内容进行了规范；本系列标准主要适用对象为政务信息化项目主管部门，侧重于管理角度，针对主管部门在履行政务信息化项目管理职责时，备案关键环节的工作实施方面进行了规范。</w:t>
      </w:r>
    </w:p>
    <w:p w14:paraId="586BD8E8">
      <w:pPr>
        <w:spacing w:line="600" w:lineRule="exact"/>
        <w:ind w:firstLine="640" w:firstLineChars="200"/>
        <w:rPr>
          <w:rFonts w:eastAsia="仿宋_GB2312"/>
          <w:sz w:val="32"/>
          <w:szCs w:val="32"/>
        </w:rPr>
      </w:pPr>
      <w:r>
        <w:rPr>
          <w:rFonts w:hint="eastAsia" w:eastAsia="仿宋_GB2312"/>
          <w:sz w:val="32"/>
          <w:szCs w:val="32"/>
        </w:rPr>
        <w:t>本标准</w:t>
      </w:r>
      <w:r>
        <w:rPr>
          <w:rFonts w:eastAsia="仿宋_GB2312"/>
          <w:sz w:val="32"/>
          <w:szCs w:val="32"/>
        </w:rPr>
        <w:t>充分吸收《国家政务信息化项目建设管理办法》（国办发〔2019〕57号）、《山东省政务信息系统项目管理办法》（鲁政办字〔2018〕37号）、《山东省省级政务信息系统项目管理实施细则》（鲁政管发〔2018〕1号）</w:t>
      </w:r>
      <w:r>
        <w:rPr>
          <w:rFonts w:hint="eastAsia" w:eastAsia="仿宋_GB2312"/>
          <w:sz w:val="32"/>
          <w:szCs w:val="32"/>
        </w:rPr>
        <w:t>、《关于进一步加强省级政务信息化项目管理工作的通知》（鲁数字〔2020〕16号）</w:t>
      </w:r>
      <w:r>
        <w:rPr>
          <w:rFonts w:eastAsia="仿宋_GB2312"/>
          <w:sz w:val="32"/>
          <w:szCs w:val="32"/>
        </w:rPr>
        <w:t>等政策文件</w:t>
      </w:r>
      <w:r>
        <w:rPr>
          <w:rFonts w:hint="eastAsia" w:eastAsia="仿宋_GB2312"/>
          <w:sz w:val="32"/>
          <w:szCs w:val="32"/>
        </w:rPr>
        <w:t>要求，与我国有关的现行法律、法规和相关强制性标准相协调，无冲突。</w:t>
      </w:r>
    </w:p>
    <w:p w14:paraId="267A79E4">
      <w:pPr>
        <w:pStyle w:val="40"/>
        <w:spacing w:line="600" w:lineRule="exact"/>
        <w:ind w:firstLine="640"/>
        <w:outlineLvl w:val="0"/>
        <w:rPr>
          <w:rFonts w:hint="eastAsia" w:hAnsi="黑体" w:eastAsia="黑体"/>
          <w:bCs/>
          <w:sz w:val="32"/>
          <w:szCs w:val="32"/>
        </w:rPr>
      </w:pPr>
      <w:r>
        <w:rPr>
          <w:rFonts w:hint="eastAsia" w:hAnsi="黑体" w:eastAsia="黑体"/>
          <w:bCs/>
          <w:sz w:val="32"/>
          <w:szCs w:val="32"/>
        </w:rPr>
        <w:t>五</w:t>
      </w:r>
      <w:r>
        <w:rPr>
          <w:rFonts w:hAnsi="黑体" w:eastAsia="黑体"/>
          <w:bCs/>
          <w:sz w:val="32"/>
          <w:szCs w:val="32"/>
        </w:rPr>
        <w:t>、重大分歧意见的处理</w:t>
      </w:r>
      <w:r>
        <w:rPr>
          <w:rFonts w:hint="eastAsia" w:hAnsi="黑体" w:eastAsia="黑体"/>
          <w:bCs/>
          <w:sz w:val="32"/>
          <w:szCs w:val="32"/>
        </w:rPr>
        <w:t>过程、处理意见及其</w:t>
      </w:r>
      <w:r>
        <w:rPr>
          <w:rFonts w:hAnsi="黑体" w:eastAsia="黑体"/>
          <w:bCs/>
          <w:sz w:val="32"/>
          <w:szCs w:val="32"/>
        </w:rPr>
        <w:t>依据</w:t>
      </w:r>
    </w:p>
    <w:p w14:paraId="43A2EC1B">
      <w:pPr>
        <w:spacing w:line="600" w:lineRule="exact"/>
        <w:ind w:firstLine="640" w:firstLineChars="200"/>
        <w:rPr>
          <w:rFonts w:eastAsia="仿宋_GB2312"/>
          <w:sz w:val="32"/>
          <w:szCs w:val="32"/>
        </w:rPr>
      </w:pPr>
      <w:r>
        <w:rPr>
          <w:rFonts w:hint="eastAsia" w:eastAsia="仿宋_GB2312"/>
          <w:sz w:val="32"/>
          <w:szCs w:val="32"/>
        </w:rPr>
        <w:t>本标准无重大分歧。</w:t>
      </w:r>
    </w:p>
    <w:p w14:paraId="5C489E33">
      <w:pPr>
        <w:pStyle w:val="40"/>
        <w:spacing w:line="600" w:lineRule="exact"/>
        <w:ind w:firstLine="640"/>
        <w:outlineLvl w:val="0"/>
        <w:rPr>
          <w:rFonts w:hint="eastAsia" w:hAnsi="黑体" w:eastAsia="黑体"/>
          <w:bCs/>
          <w:sz w:val="32"/>
          <w:szCs w:val="32"/>
        </w:rPr>
      </w:pPr>
      <w:r>
        <w:rPr>
          <w:rFonts w:hint="eastAsia" w:hAnsi="黑体" w:eastAsia="黑体"/>
          <w:bCs/>
          <w:sz w:val="32"/>
          <w:szCs w:val="32"/>
        </w:rPr>
        <w:t>六、对地方标准自发布日期至实施日期之间的过渡期的建议及理由</w:t>
      </w:r>
    </w:p>
    <w:p w14:paraId="68E9F4EC">
      <w:pPr>
        <w:spacing w:line="600" w:lineRule="exact"/>
        <w:ind w:firstLine="640" w:firstLineChars="200"/>
        <w:rPr>
          <w:rFonts w:eastAsia="仿宋_GB2312"/>
          <w:sz w:val="32"/>
          <w:szCs w:val="32"/>
        </w:rPr>
      </w:pPr>
      <w:r>
        <w:rPr>
          <w:rFonts w:hint="eastAsia" w:eastAsia="仿宋_GB2312"/>
          <w:sz w:val="32"/>
          <w:szCs w:val="32"/>
        </w:rPr>
        <w:t>本标准拟作为推荐性地方标准，主要目的是促进我省政务信息化项目管理中备案工作的标准化和规范化，建议过渡期为1个月。建议过渡期间进行本标准的宣贯培训工作，省内各级政务信息化项目主管部门、建设单位关于备案的现行工作逐步向本标准给出的指导内容靠拢，逐步精简不必要的备案工作流程和减少不必要的备案材料。根据本标准的适用范围，在正式实施前至开始实施后不久的时间段内，建议省内各级行政主管部门、标准化主管部门、标准化技术机构以及相关企事业单位，运用培训班、宣贯会、讲座、网站等多种形式，进行宣传、贯彻和实施，积极推进标准的实施应用。</w:t>
      </w:r>
    </w:p>
    <w:p w14:paraId="7265FF3D">
      <w:pPr>
        <w:pStyle w:val="40"/>
        <w:spacing w:line="600" w:lineRule="exact"/>
        <w:ind w:firstLine="640"/>
        <w:outlineLvl w:val="0"/>
        <w:rPr>
          <w:rFonts w:hint="eastAsia" w:hAnsi="黑体" w:eastAsia="黑体"/>
          <w:bCs/>
          <w:sz w:val="32"/>
          <w:szCs w:val="32"/>
        </w:rPr>
      </w:pPr>
      <w:r>
        <w:rPr>
          <w:rFonts w:hint="eastAsia" w:hAnsi="黑体" w:eastAsia="黑体"/>
          <w:bCs/>
          <w:sz w:val="32"/>
          <w:szCs w:val="32"/>
        </w:rPr>
        <w:t>七</w:t>
      </w:r>
      <w:r>
        <w:rPr>
          <w:rFonts w:hAnsi="黑体" w:eastAsia="黑体"/>
          <w:bCs/>
          <w:sz w:val="32"/>
          <w:szCs w:val="32"/>
        </w:rPr>
        <w:t>、</w:t>
      </w:r>
      <w:r>
        <w:rPr>
          <w:rFonts w:hint="eastAsia" w:hAnsi="黑体" w:eastAsia="黑体"/>
          <w:bCs/>
          <w:sz w:val="32"/>
          <w:szCs w:val="32"/>
        </w:rPr>
        <w:t>其他需要</w:t>
      </w:r>
      <w:r>
        <w:rPr>
          <w:rFonts w:hAnsi="黑体" w:eastAsia="黑体"/>
          <w:bCs/>
          <w:sz w:val="32"/>
          <w:szCs w:val="32"/>
        </w:rPr>
        <w:t>说明的</w:t>
      </w:r>
      <w:r>
        <w:rPr>
          <w:rFonts w:hint="eastAsia" w:hAnsi="黑体" w:eastAsia="黑体"/>
          <w:bCs/>
          <w:sz w:val="32"/>
          <w:szCs w:val="32"/>
        </w:rPr>
        <w:t>内容</w:t>
      </w:r>
    </w:p>
    <w:p w14:paraId="35397C1B">
      <w:pPr>
        <w:spacing w:line="600" w:lineRule="exact"/>
        <w:ind w:firstLine="640" w:firstLineChars="200"/>
        <w:rPr>
          <w:rFonts w:hint="eastAsia" w:ascii="仿宋_GB2312" w:hAnsi="仿宋" w:eastAsia="仿宋_GB2312"/>
          <w:sz w:val="32"/>
          <w:szCs w:val="32"/>
        </w:rPr>
      </w:pPr>
      <w:r>
        <w:rPr>
          <w:rFonts w:hint="eastAsia" w:ascii="仿宋_GB2312" w:hAnsi="等线" w:eastAsia="仿宋_GB2312"/>
          <w:sz w:val="32"/>
          <w:szCs w:val="32"/>
          <w:lang w:bidi="ar"/>
        </w:rPr>
        <w:t>为完善我省数字政府标准体系建设，指导现有政务信息化项目管理备案工作，促进政务信息化全流程管理工作科学性和规范性，202</w:t>
      </w:r>
      <w:r>
        <w:rPr>
          <w:rFonts w:ascii="仿宋_GB2312" w:hAnsi="等线" w:eastAsia="仿宋_GB2312"/>
          <w:sz w:val="32"/>
          <w:szCs w:val="32"/>
          <w:lang w:bidi="ar"/>
        </w:rPr>
        <w:t>1</w:t>
      </w:r>
      <w:r>
        <w:rPr>
          <w:rFonts w:hint="eastAsia" w:ascii="仿宋_GB2312" w:hAnsi="等线" w:eastAsia="仿宋_GB2312"/>
          <w:sz w:val="32"/>
          <w:szCs w:val="32"/>
          <w:lang w:bidi="ar"/>
        </w:rPr>
        <w:t>年省大数据局申请立项《政务信息化项目 第3部分：备案管理规范》地方标准。根据《山东省大数据发展促进条例》《山东省人民政府关于印发山东省“十四五”数字强省建设规划的通知》等文件，</w:t>
      </w:r>
      <w:bookmarkStart w:id="4" w:name="_Hlk110979599"/>
      <w:r>
        <w:rPr>
          <w:rFonts w:hint="eastAsia" w:ascii="仿宋_GB2312" w:hAnsi="等线" w:eastAsia="仿宋_GB2312"/>
          <w:sz w:val="32"/>
          <w:szCs w:val="32"/>
          <w:lang w:bidi="ar"/>
        </w:rPr>
        <w:t>参考全省各级项目主管部门备案管理工作的实际开展情况，同时考虑标准的适用对象，侧重于项目备案的管理，立项名称未体现管理，只是笼统的政务信息化项目范畴，且标准的内容为引导性内容，不做硬性要求，标准审查专家委员会建议</w:t>
      </w:r>
      <w:bookmarkEnd w:id="4"/>
      <w:r>
        <w:rPr>
          <w:rFonts w:hint="eastAsia" w:ascii="仿宋_GB2312" w:hAnsi="等线" w:eastAsia="仿宋_GB2312"/>
          <w:sz w:val="32"/>
          <w:szCs w:val="32"/>
          <w:lang w:bidi="ar"/>
        </w:rPr>
        <w:t>将标准名称由《政务信息化项目 第</w:t>
      </w:r>
      <w:r>
        <w:rPr>
          <w:rFonts w:ascii="仿宋_GB2312" w:hAnsi="等线" w:eastAsia="仿宋_GB2312"/>
          <w:sz w:val="32"/>
          <w:szCs w:val="32"/>
          <w:lang w:bidi="ar"/>
        </w:rPr>
        <w:t>3</w:t>
      </w:r>
      <w:r>
        <w:rPr>
          <w:rFonts w:hint="eastAsia" w:ascii="仿宋_GB2312" w:hAnsi="等线" w:eastAsia="仿宋_GB2312"/>
          <w:sz w:val="32"/>
          <w:szCs w:val="32"/>
          <w:lang w:bidi="ar"/>
        </w:rPr>
        <w:t>部分：备案管理规范</w:t>
      </w:r>
      <w:r>
        <w:rPr>
          <w:rFonts w:hint="eastAsia" w:eastAsia="仿宋_GB2312"/>
          <w:sz w:val="32"/>
          <w:szCs w:val="32"/>
        </w:rPr>
        <w:t xml:space="preserve">》变更为《政务信息化项目管理 </w:t>
      </w:r>
      <w:r>
        <w:rPr>
          <w:rFonts w:hint="eastAsia" w:ascii="仿宋_GB2312" w:eastAsia="仿宋_GB2312"/>
          <w:sz w:val="32"/>
          <w:szCs w:val="32"/>
        </w:rPr>
        <w:t>第</w:t>
      </w:r>
      <w:r>
        <w:rPr>
          <w:rFonts w:ascii="仿宋_GB2312" w:eastAsia="仿宋_GB2312"/>
          <w:sz w:val="32"/>
          <w:szCs w:val="32"/>
        </w:rPr>
        <w:t>3</w:t>
      </w:r>
      <w:r>
        <w:rPr>
          <w:rFonts w:hint="eastAsia" w:ascii="仿宋_GB2312" w:eastAsia="仿宋_GB2312"/>
          <w:sz w:val="32"/>
          <w:szCs w:val="32"/>
        </w:rPr>
        <w:t>部分：备案管理指南</w:t>
      </w:r>
      <w:r>
        <w:rPr>
          <w:rFonts w:hint="eastAsia" w:eastAsia="仿宋_GB2312"/>
          <w:sz w:val="32"/>
          <w:szCs w:val="32"/>
        </w:rPr>
        <w:t>》</w:t>
      </w:r>
      <w:r>
        <w:rPr>
          <w:rFonts w:hint="eastAsia" w:ascii="仿宋_GB2312" w:hAnsi="仿宋" w:eastAsia="仿宋_GB2312"/>
          <w:sz w:val="32"/>
          <w:szCs w:val="32"/>
        </w:rPr>
        <w:t>。</w:t>
      </w:r>
    </w:p>
    <w:p w14:paraId="62E0E4BE">
      <w:pPr>
        <w:spacing w:line="600" w:lineRule="exact"/>
        <w:ind w:firstLine="640" w:firstLineChars="200"/>
        <w:rPr>
          <w:rFonts w:ascii="仿宋_GB2312" w:eastAsia="仿宋_GB2312"/>
          <w:color w:val="000000"/>
          <w:sz w:val="32"/>
          <w:szCs w:val="32"/>
        </w:rPr>
      </w:pPr>
    </w:p>
    <w:p w14:paraId="32B2A537">
      <w:pPr>
        <w:spacing w:line="600" w:lineRule="exact"/>
        <w:ind w:right="640" w:firstLine="640" w:firstLineChars="200"/>
        <w:jc w:val="right"/>
        <w:rPr>
          <w:rFonts w:eastAsia="仿宋_GB2312"/>
          <w:bCs/>
          <w:sz w:val="32"/>
          <w:szCs w:val="32"/>
        </w:rPr>
      </w:pPr>
      <w:r>
        <w:rPr>
          <w:rFonts w:hint="eastAsia" w:eastAsia="仿宋_GB2312"/>
          <w:bCs/>
          <w:sz w:val="32"/>
          <w:szCs w:val="32"/>
        </w:rPr>
        <w:t>山东省大数据局</w:t>
      </w:r>
    </w:p>
    <w:p w14:paraId="436C7433">
      <w:pPr>
        <w:spacing w:line="600" w:lineRule="exact"/>
        <w:ind w:firstLine="640" w:firstLineChars="200"/>
        <w:jc w:val="center"/>
        <w:rPr>
          <w:rFonts w:eastAsia="仿宋_GB2312"/>
          <w:bCs/>
          <w:sz w:val="32"/>
          <w:szCs w:val="32"/>
        </w:rPr>
      </w:pPr>
      <w:r>
        <w:rPr>
          <w:rFonts w:eastAsia="仿宋_GB2312"/>
          <w:bCs/>
          <w:sz w:val="32"/>
          <w:szCs w:val="32"/>
        </w:rPr>
        <w:t xml:space="preserve">                            </w:t>
      </w:r>
      <w:r>
        <w:rPr>
          <w:rFonts w:hint="eastAsia" w:eastAsia="仿宋_GB2312"/>
          <w:bCs/>
          <w:sz w:val="32"/>
          <w:szCs w:val="32"/>
        </w:rPr>
        <w:t>2024年3月</w:t>
      </w:r>
      <w:r>
        <w:rPr>
          <w:rFonts w:eastAsia="仿宋_GB2312"/>
          <w:bCs/>
          <w:sz w:val="32"/>
          <w:szCs w:val="32"/>
        </w:rPr>
        <w:t>26</w:t>
      </w:r>
      <w:r>
        <w:rPr>
          <w:rFonts w:hint="eastAsia" w:eastAsia="仿宋_GB2312"/>
          <w:bCs/>
          <w:sz w:val="32"/>
          <w:szCs w:val="32"/>
        </w:rPr>
        <w:t>日</w:t>
      </w:r>
    </w:p>
    <w:sectPr>
      <w:footerReference r:id="rId3" w:type="default"/>
      <w:pgSz w:w="11906" w:h="16838"/>
      <w:pgMar w:top="1440" w:right="1803" w:bottom="1440" w:left="1803" w:header="851" w:footer="992" w:gutter="0"/>
      <w:pgNumType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9247B">
    <w:pPr>
      <w:pStyle w:val="8"/>
      <w:jc w:val="center"/>
    </w:pPr>
    <w:r>
      <w:fldChar w:fldCharType="begin"/>
    </w:r>
    <w:r>
      <w:instrText xml:space="preserve"> PAGE   \* MERGEFORMAT </w:instrText>
    </w:r>
    <w:r>
      <w:fldChar w:fldCharType="separate"/>
    </w:r>
    <w:r>
      <w:rPr>
        <w:lang w:val="zh-CN"/>
      </w:rPr>
      <w:t>9</w:t>
    </w:r>
    <w:r>
      <w:rPr>
        <w:lang w:val="zh-CN"/>
      </w:rPr>
      <w:fldChar w:fldCharType="end"/>
    </w:r>
  </w:p>
  <w:p w14:paraId="04794EBD">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5917C3"/>
    <w:multiLevelType w:val="multilevel"/>
    <w:tmpl w:val="2C5917C3"/>
    <w:lvl w:ilvl="0" w:tentative="0">
      <w:start w:val="1"/>
      <w:numFmt w:val="none"/>
      <w:pStyle w:val="30"/>
      <w:suff w:val="nothing"/>
      <w:lvlText w:val="%1——"/>
      <w:lvlJc w:val="left"/>
      <w:pPr>
        <w:ind w:left="834" w:hanging="408"/>
      </w:pPr>
      <w:rPr>
        <w:rFonts w:hint="eastAsia"/>
      </w:rPr>
    </w:lvl>
    <w:lvl w:ilvl="1" w:tentative="0">
      <w:start w:val="1"/>
      <w:numFmt w:val="bullet"/>
      <w:pStyle w:val="31"/>
      <w:lvlText w:val=""/>
      <w:lvlJc w:val="left"/>
      <w:pPr>
        <w:tabs>
          <w:tab w:val="left" w:pos="1186"/>
        </w:tabs>
        <w:ind w:left="1690" w:hanging="413"/>
      </w:pPr>
      <w:rPr>
        <w:rFonts w:hint="default" w:ascii="Symbol" w:hAnsi="Symbol"/>
        <w:color w:val="auto"/>
      </w:rPr>
    </w:lvl>
    <w:lvl w:ilvl="2" w:tentative="0">
      <w:start w:val="1"/>
      <w:numFmt w:val="bullet"/>
      <w:pStyle w:val="34"/>
      <w:lvlText w:val=""/>
      <w:lvlJc w:val="left"/>
      <w:pPr>
        <w:tabs>
          <w:tab w:val="left" w:pos="2104"/>
        </w:tabs>
        <w:ind w:left="2104" w:hanging="414"/>
      </w:pPr>
      <w:rPr>
        <w:rFonts w:hint="default" w:ascii="Symbol" w:hAnsi="Symbol"/>
        <w:color w:val="auto"/>
      </w:rPr>
    </w:lvl>
    <w:lvl w:ilvl="3" w:tentative="0">
      <w:start w:val="1"/>
      <w:numFmt w:val="decimal"/>
      <w:lvlText w:val="%4."/>
      <w:lvlJc w:val="left"/>
      <w:pPr>
        <w:tabs>
          <w:tab w:val="left" w:pos="2497"/>
        </w:tabs>
        <w:ind w:left="2310" w:hanging="528"/>
      </w:pPr>
      <w:rPr>
        <w:rFonts w:hint="eastAsia"/>
      </w:rPr>
    </w:lvl>
    <w:lvl w:ilvl="4" w:tentative="0">
      <w:start w:val="1"/>
      <w:numFmt w:val="lowerLetter"/>
      <w:lvlText w:val="%5)"/>
      <w:lvlJc w:val="left"/>
      <w:pPr>
        <w:tabs>
          <w:tab w:val="left" w:pos="2809"/>
        </w:tabs>
        <w:ind w:left="2622" w:hanging="528"/>
      </w:pPr>
      <w:rPr>
        <w:rFonts w:hint="eastAsia"/>
      </w:rPr>
    </w:lvl>
    <w:lvl w:ilvl="5" w:tentative="0">
      <w:start w:val="1"/>
      <w:numFmt w:val="lowerRoman"/>
      <w:lvlText w:val="%6."/>
      <w:lvlJc w:val="right"/>
      <w:pPr>
        <w:tabs>
          <w:tab w:val="left" w:pos="3121"/>
        </w:tabs>
        <w:ind w:left="2934" w:hanging="528"/>
      </w:pPr>
      <w:rPr>
        <w:rFonts w:hint="eastAsia"/>
      </w:rPr>
    </w:lvl>
    <w:lvl w:ilvl="6" w:tentative="0">
      <w:start w:val="1"/>
      <w:numFmt w:val="decimal"/>
      <w:lvlText w:val="%7."/>
      <w:lvlJc w:val="left"/>
      <w:pPr>
        <w:tabs>
          <w:tab w:val="left" w:pos="3433"/>
        </w:tabs>
        <w:ind w:left="3246" w:hanging="528"/>
      </w:pPr>
      <w:rPr>
        <w:rFonts w:hint="eastAsia"/>
      </w:rPr>
    </w:lvl>
    <w:lvl w:ilvl="7" w:tentative="0">
      <w:start w:val="1"/>
      <w:numFmt w:val="lowerLetter"/>
      <w:lvlText w:val="%8)"/>
      <w:lvlJc w:val="left"/>
      <w:pPr>
        <w:tabs>
          <w:tab w:val="left" w:pos="3745"/>
        </w:tabs>
        <w:ind w:left="3558" w:hanging="528"/>
      </w:pPr>
      <w:rPr>
        <w:rFonts w:hint="eastAsia"/>
      </w:rPr>
    </w:lvl>
    <w:lvl w:ilvl="8" w:tentative="0">
      <w:start w:val="1"/>
      <w:numFmt w:val="lowerRoman"/>
      <w:lvlText w:val="%9."/>
      <w:lvlJc w:val="right"/>
      <w:pPr>
        <w:tabs>
          <w:tab w:val="left" w:pos="4057"/>
        </w:tabs>
        <w:ind w:left="3870" w:hanging="528"/>
      </w:pPr>
      <w:rPr>
        <w:rFonts w:hint="eastAsia"/>
      </w:rPr>
    </w:lvl>
  </w:abstractNum>
  <w:abstractNum w:abstractNumId="1">
    <w:nsid w:val="44C50F90"/>
    <w:multiLevelType w:val="multilevel"/>
    <w:tmpl w:val="44C50F90"/>
    <w:lvl w:ilvl="0" w:tentative="0">
      <w:start w:val="1"/>
      <w:numFmt w:val="lowerLetter"/>
      <w:pStyle w:val="33"/>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32"/>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35"/>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D79"/>
    <w:rsid w:val="00002FD8"/>
    <w:rsid w:val="0000539B"/>
    <w:rsid w:val="00005B39"/>
    <w:rsid w:val="00005BDB"/>
    <w:rsid w:val="00006AB8"/>
    <w:rsid w:val="0001240F"/>
    <w:rsid w:val="000130D0"/>
    <w:rsid w:val="00014C78"/>
    <w:rsid w:val="00017581"/>
    <w:rsid w:val="00017AF4"/>
    <w:rsid w:val="00021CDB"/>
    <w:rsid w:val="000229F6"/>
    <w:rsid w:val="00022A29"/>
    <w:rsid w:val="000279C8"/>
    <w:rsid w:val="0003298C"/>
    <w:rsid w:val="00033FD5"/>
    <w:rsid w:val="00042ACA"/>
    <w:rsid w:val="00045007"/>
    <w:rsid w:val="00045C50"/>
    <w:rsid w:val="00045DE5"/>
    <w:rsid w:val="000509A6"/>
    <w:rsid w:val="00050F74"/>
    <w:rsid w:val="00051BE0"/>
    <w:rsid w:val="00051FA4"/>
    <w:rsid w:val="000548CD"/>
    <w:rsid w:val="000554B3"/>
    <w:rsid w:val="000576AA"/>
    <w:rsid w:val="00062335"/>
    <w:rsid w:val="000624F6"/>
    <w:rsid w:val="00066127"/>
    <w:rsid w:val="000719AF"/>
    <w:rsid w:val="00072080"/>
    <w:rsid w:val="00073144"/>
    <w:rsid w:val="000738B8"/>
    <w:rsid w:val="00076C55"/>
    <w:rsid w:val="000813E4"/>
    <w:rsid w:val="0008283B"/>
    <w:rsid w:val="00083246"/>
    <w:rsid w:val="0008580D"/>
    <w:rsid w:val="00085C36"/>
    <w:rsid w:val="00085FCA"/>
    <w:rsid w:val="00087545"/>
    <w:rsid w:val="000902BD"/>
    <w:rsid w:val="00090D34"/>
    <w:rsid w:val="000916E9"/>
    <w:rsid w:val="000A0B0C"/>
    <w:rsid w:val="000A0F02"/>
    <w:rsid w:val="000A14A3"/>
    <w:rsid w:val="000A2C27"/>
    <w:rsid w:val="000A47BF"/>
    <w:rsid w:val="000A7851"/>
    <w:rsid w:val="000B05C0"/>
    <w:rsid w:val="000B2972"/>
    <w:rsid w:val="000B31AA"/>
    <w:rsid w:val="000B4F6C"/>
    <w:rsid w:val="000B51B5"/>
    <w:rsid w:val="000B5AEC"/>
    <w:rsid w:val="000C3541"/>
    <w:rsid w:val="000C5E59"/>
    <w:rsid w:val="000D5511"/>
    <w:rsid w:val="000D58DB"/>
    <w:rsid w:val="000D7F95"/>
    <w:rsid w:val="000E2314"/>
    <w:rsid w:val="000E2EA1"/>
    <w:rsid w:val="000E5212"/>
    <w:rsid w:val="000E74FC"/>
    <w:rsid w:val="000E7E9A"/>
    <w:rsid w:val="000F04F0"/>
    <w:rsid w:val="000F0DE3"/>
    <w:rsid w:val="000F4011"/>
    <w:rsid w:val="000F52F3"/>
    <w:rsid w:val="001012F1"/>
    <w:rsid w:val="0010231D"/>
    <w:rsid w:val="00102768"/>
    <w:rsid w:val="00102F9C"/>
    <w:rsid w:val="0010594A"/>
    <w:rsid w:val="00112519"/>
    <w:rsid w:val="00113CAC"/>
    <w:rsid w:val="00116125"/>
    <w:rsid w:val="00116B01"/>
    <w:rsid w:val="00117DC4"/>
    <w:rsid w:val="00126092"/>
    <w:rsid w:val="00126A97"/>
    <w:rsid w:val="0013124B"/>
    <w:rsid w:val="00131A0C"/>
    <w:rsid w:val="00131CE1"/>
    <w:rsid w:val="0013243E"/>
    <w:rsid w:val="001332D8"/>
    <w:rsid w:val="00133C7F"/>
    <w:rsid w:val="001340C1"/>
    <w:rsid w:val="00134802"/>
    <w:rsid w:val="00134D9F"/>
    <w:rsid w:val="001372C1"/>
    <w:rsid w:val="001402DC"/>
    <w:rsid w:val="00141A9F"/>
    <w:rsid w:val="001427EE"/>
    <w:rsid w:val="0014430A"/>
    <w:rsid w:val="00150717"/>
    <w:rsid w:val="001535B9"/>
    <w:rsid w:val="0015479D"/>
    <w:rsid w:val="00154B5A"/>
    <w:rsid w:val="00154E20"/>
    <w:rsid w:val="001606D0"/>
    <w:rsid w:val="00165CB5"/>
    <w:rsid w:val="00165DFC"/>
    <w:rsid w:val="001714D3"/>
    <w:rsid w:val="00172262"/>
    <w:rsid w:val="001730EF"/>
    <w:rsid w:val="00174A1B"/>
    <w:rsid w:val="00175652"/>
    <w:rsid w:val="001810B4"/>
    <w:rsid w:val="00181794"/>
    <w:rsid w:val="00181ECF"/>
    <w:rsid w:val="001826D7"/>
    <w:rsid w:val="00185495"/>
    <w:rsid w:val="001941CD"/>
    <w:rsid w:val="0019798F"/>
    <w:rsid w:val="001A2712"/>
    <w:rsid w:val="001A6F6E"/>
    <w:rsid w:val="001B0DBD"/>
    <w:rsid w:val="001B1FDC"/>
    <w:rsid w:val="001B26A1"/>
    <w:rsid w:val="001B5CA2"/>
    <w:rsid w:val="001C09F2"/>
    <w:rsid w:val="001C1418"/>
    <w:rsid w:val="001D201C"/>
    <w:rsid w:val="001D267D"/>
    <w:rsid w:val="001D4820"/>
    <w:rsid w:val="001D5FAA"/>
    <w:rsid w:val="001D6737"/>
    <w:rsid w:val="001E0004"/>
    <w:rsid w:val="001E2C03"/>
    <w:rsid w:val="001E3B7D"/>
    <w:rsid w:val="001E3FEC"/>
    <w:rsid w:val="001E4A11"/>
    <w:rsid w:val="001E5533"/>
    <w:rsid w:val="001E5A5D"/>
    <w:rsid w:val="001E7F90"/>
    <w:rsid w:val="001F0299"/>
    <w:rsid w:val="001F1A80"/>
    <w:rsid w:val="001F233A"/>
    <w:rsid w:val="001F2FA9"/>
    <w:rsid w:val="001F324D"/>
    <w:rsid w:val="001F38BB"/>
    <w:rsid w:val="001F4E20"/>
    <w:rsid w:val="001F6432"/>
    <w:rsid w:val="001F6D27"/>
    <w:rsid w:val="0020141E"/>
    <w:rsid w:val="002039D5"/>
    <w:rsid w:val="002044B2"/>
    <w:rsid w:val="002066E7"/>
    <w:rsid w:val="00211EBD"/>
    <w:rsid w:val="002274F8"/>
    <w:rsid w:val="002317AC"/>
    <w:rsid w:val="00232A2A"/>
    <w:rsid w:val="002334C3"/>
    <w:rsid w:val="00234F9A"/>
    <w:rsid w:val="00236E09"/>
    <w:rsid w:val="002370B6"/>
    <w:rsid w:val="00241F16"/>
    <w:rsid w:val="002455EA"/>
    <w:rsid w:val="00245893"/>
    <w:rsid w:val="002466C4"/>
    <w:rsid w:val="00247D20"/>
    <w:rsid w:val="00252EA0"/>
    <w:rsid w:val="00255EBD"/>
    <w:rsid w:val="002563BD"/>
    <w:rsid w:val="00256682"/>
    <w:rsid w:val="0026057F"/>
    <w:rsid w:val="002610B9"/>
    <w:rsid w:val="00263928"/>
    <w:rsid w:val="00264638"/>
    <w:rsid w:val="00264702"/>
    <w:rsid w:val="00265C05"/>
    <w:rsid w:val="0028134E"/>
    <w:rsid w:val="00282B51"/>
    <w:rsid w:val="002906BD"/>
    <w:rsid w:val="00291CE7"/>
    <w:rsid w:val="00292CE0"/>
    <w:rsid w:val="00295482"/>
    <w:rsid w:val="00296FE8"/>
    <w:rsid w:val="002A0738"/>
    <w:rsid w:val="002A1DFC"/>
    <w:rsid w:val="002A2FB3"/>
    <w:rsid w:val="002A44C2"/>
    <w:rsid w:val="002A60B5"/>
    <w:rsid w:val="002A76BA"/>
    <w:rsid w:val="002A7926"/>
    <w:rsid w:val="002B02BD"/>
    <w:rsid w:val="002B0FA2"/>
    <w:rsid w:val="002B26B1"/>
    <w:rsid w:val="002B4048"/>
    <w:rsid w:val="002B4D42"/>
    <w:rsid w:val="002B5373"/>
    <w:rsid w:val="002B68FA"/>
    <w:rsid w:val="002B6EB4"/>
    <w:rsid w:val="002C04BE"/>
    <w:rsid w:val="002C3087"/>
    <w:rsid w:val="002C376B"/>
    <w:rsid w:val="002C5BD4"/>
    <w:rsid w:val="002C60E6"/>
    <w:rsid w:val="002C6DDB"/>
    <w:rsid w:val="002D0093"/>
    <w:rsid w:val="002D3D9F"/>
    <w:rsid w:val="002D43C5"/>
    <w:rsid w:val="002D5E8A"/>
    <w:rsid w:val="002D5F26"/>
    <w:rsid w:val="002D797B"/>
    <w:rsid w:val="002D7AE9"/>
    <w:rsid w:val="002E0032"/>
    <w:rsid w:val="002E0B68"/>
    <w:rsid w:val="002E1E42"/>
    <w:rsid w:val="002E28E1"/>
    <w:rsid w:val="002E2B38"/>
    <w:rsid w:val="002E3517"/>
    <w:rsid w:val="002E38C0"/>
    <w:rsid w:val="002E3D9E"/>
    <w:rsid w:val="002F0E81"/>
    <w:rsid w:val="002F4409"/>
    <w:rsid w:val="002F69DF"/>
    <w:rsid w:val="002F721D"/>
    <w:rsid w:val="002F7E73"/>
    <w:rsid w:val="003013FB"/>
    <w:rsid w:val="003046A8"/>
    <w:rsid w:val="0030532B"/>
    <w:rsid w:val="00307A09"/>
    <w:rsid w:val="003100E8"/>
    <w:rsid w:val="003127A5"/>
    <w:rsid w:val="0031295E"/>
    <w:rsid w:val="00312F2B"/>
    <w:rsid w:val="003151EA"/>
    <w:rsid w:val="00315772"/>
    <w:rsid w:val="00315BB6"/>
    <w:rsid w:val="00315E68"/>
    <w:rsid w:val="00330F6B"/>
    <w:rsid w:val="003339D6"/>
    <w:rsid w:val="00333CDF"/>
    <w:rsid w:val="003343E0"/>
    <w:rsid w:val="00336D6C"/>
    <w:rsid w:val="00343EDC"/>
    <w:rsid w:val="003451B6"/>
    <w:rsid w:val="003455F8"/>
    <w:rsid w:val="00351555"/>
    <w:rsid w:val="00354057"/>
    <w:rsid w:val="003547AE"/>
    <w:rsid w:val="00354AA4"/>
    <w:rsid w:val="00356318"/>
    <w:rsid w:val="003578CB"/>
    <w:rsid w:val="0036104C"/>
    <w:rsid w:val="00362376"/>
    <w:rsid w:val="00363150"/>
    <w:rsid w:val="00365B9F"/>
    <w:rsid w:val="003779FC"/>
    <w:rsid w:val="003812BA"/>
    <w:rsid w:val="00382A9A"/>
    <w:rsid w:val="00385D83"/>
    <w:rsid w:val="0039357D"/>
    <w:rsid w:val="00393812"/>
    <w:rsid w:val="00395059"/>
    <w:rsid w:val="003969D5"/>
    <w:rsid w:val="003971C2"/>
    <w:rsid w:val="00397922"/>
    <w:rsid w:val="003A039B"/>
    <w:rsid w:val="003A2632"/>
    <w:rsid w:val="003A28E0"/>
    <w:rsid w:val="003A345D"/>
    <w:rsid w:val="003A4996"/>
    <w:rsid w:val="003A648F"/>
    <w:rsid w:val="003B340C"/>
    <w:rsid w:val="003B36F3"/>
    <w:rsid w:val="003B7072"/>
    <w:rsid w:val="003B7528"/>
    <w:rsid w:val="003C03BE"/>
    <w:rsid w:val="003C1D43"/>
    <w:rsid w:val="003C30E1"/>
    <w:rsid w:val="003C417F"/>
    <w:rsid w:val="003C5E08"/>
    <w:rsid w:val="003C68D9"/>
    <w:rsid w:val="003C6B62"/>
    <w:rsid w:val="003C7413"/>
    <w:rsid w:val="003C764C"/>
    <w:rsid w:val="003D0EC5"/>
    <w:rsid w:val="003D4AD9"/>
    <w:rsid w:val="003D4B2B"/>
    <w:rsid w:val="003D4BE6"/>
    <w:rsid w:val="003D5CA9"/>
    <w:rsid w:val="003D6123"/>
    <w:rsid w:val="003E0533"/>
    <w:rsid w:val="003E33F5"/>
    <w:rsid w:val="003E3A32"/>
    <w:rsid w:val="003E3F63"/>
    <w:rsid w:val="003E4CB4"/>
    <w:rsid w:val="003E70B0"/>
    <w:rsid w:val="003F1863"/>
    <w:rsid w:val="003F467B"/>
    <w:rsid w:val="003F7F5D"/>
    <w:rsid w:val="00400D3C"/>
    <w:rsid w:val="0040348F"/>
    <w:rsid w:val="00404DB8"/>
    <w:rsid w:val="00410917"/>
    <w:rsid w:val="00414A78"/>
    <w:rsid w:val="00414F22"/>
    <w:rsid w:val="00416E76"/>
    <w:rsid w:val="0041714C"/>
    <w:rsid w:val="004231DF"/>
    <w:rsid w:val="00425664"/>
    <w:rsid w:val="00430883"/>
    <w:rsid w:val="00435FA8"/>
    <w:rsid w:val="00436517"/>
    <w:rsid w:val="00443B5B"/>
    <w:rsid w:val="00447287"/>
    <w:rsid w:val="00450B92"/>
    <w:rsid w:val="00452B5A"/>
    <w:rsid w:val="0046109C"/>
    <w:rsid w:val="00461147"/>
    <w:rsid w:val="0046123B"/>
    <w:rsid w:val="00461A79"/>
    <w:rsid w:val="00462427"/>
    <w:rsid w:val="004625D4"/>
    <w:rsid w:val="00463A99"/>
    <w:rsid w:val="00464C4F"/>
    <w:rsid w:val="0046520B"/>
    <w:rsid w:val="00467C25"/>
    <w:rsid w:val="00473704"/>
    <w:rsid w:val="00477399"/>
    <w:rsid w:val="00483935"/>
    <w:rsid w:val="0048529E"/>
    <w:rsid w:val="00486CF6"/>
    <w:rsid w:val="00491270"/>
    <w:rsid w:val="004969A8"/>
    <w:rsid w:val="0049770D"/>
    <w:rsid w:val="004979D5"/>
    <w:rsid w:val="004A1476"/>
    <w:rsid w:val="004A3F8E"/>
    <w:rsid w:val="004A4711"/>
    <w:rsid w:val="004A5BB3"/>
    <w:rsid w:val="004A73DF"/>
    <w:rsid w:val="004A7CA5"/>
    <w:rsid w:val="004A7DDE"/>
    <w:rsid w:val="004B1E3B"/>
    <w:rsid w:val="004B7D81"/>
    <w:rsid w:val="004C10EE"/>
    <w:rsid w:val="004C5DDC"/>
    <w:rsid w:val="004D071E"/>
    <w:rsid w:val="004D149C"/>
    <w:rsid w:val="004D2896"/>
    <w:rsid w:val="004D3908"/>
    <w:rsid w:val="004D4449"/>
    <w:rsid w:val="004D4E8C"/>
    <w:rsid w:val="004D574B"/>
    <w:rsid w:val="004D6E31"/>
    <w:rsid w:val="004E0126"/>
    <w:rsid w:val="004E2B93"/>
    <w:rsid w:val="004E3AA9"/>
    <w:rsid w:val="004F4BF8"/>
    <w:rsid w:val="004F4C8C"/>
    <w:rsid w:val="004F75D2"/>
    <w:rsid w:val="0050192E"/>
    <w:rsid w:val="00501B9F"/>
    <w:rsid w:val="00502830"/>
    <w:rsid w:val="00503035"/>
    <w:rsid w:val="005036CE"/>
    <w:rsid w:val="005107C2"/>
    <w:rsid w:val="005131BC"/>
    <w:rsid w:val="00513C7C"/>
    <w:rsid w:val="00514F9C"/>
    <w:rsid w:val="005172C9"/>
    <w:rsid w:val="0052034E"/>
    <w:rsid w:val="0053148E"/>
    <w:rsid w:val="00540940"/>
    <w:rsid w:val="00541335"/>
    <w:rsid w:val="0054648F"/>
    <w:rsid w:val="00546EAA"/>
    <w:rsid w:val="00551342"/>
    <w:rsid w:val="00551D7C"/>
    <w:rsid w:val="005522CA"/>
    <w:rsid w:val="00553860"/>
    <w:rsid w:val="00554D2E"/>
    <w:rsid w:val="00554DCE"/>
    <w:rsid w:val="0055765F"/>
    <w:rsid w:val="00560153"/>
    <w:rsid w:val="005617DD"/>
    <w:rsid w:val="00561952"/>
    <w:rsid w:val="00564191"/>
    <w:rsid w:val="005641E7"/>
    <w:rsid w:val="005652D6"/>
    <w:rsid w:val="0056599D"/>
    <w:rsid w:val="005670AB"/>
    <w:rsid w:val="00567C09"/>
    <w:rsid w:val="005849E7"/>
    <w:rsid w:val="00585754"/>
    <w:rsid w:val="005877F3"/>
    <w:rsid w:val="00591663"/>
    <w:rsid w:val="005919EB"/>
    <w:rsid w:val="00593A27"/>
    <w:rsid w:val="00594AEA"/>
    <w:rsid w:val="00595549"/>
    <w:rsid w:val="00596674"/>
    <w:rsid w:val="00597207"/>
    <w:rsid w:val="005A37E7"/>
    <w:rsid w:val="005A4AEC"/>
    <w:rsid w:val="005A4D53"/>
    <w:rsid w:val="005B3065"/>
    <w:rsid w:val="005B458D"/>
    <w:rsid w:val="005B50B1"/>
    <w:rsid w:val="005B5219"/>
    <w:rsid w:val="005B5AB6"/>
    <w:rsid w:val="005C09F4"/>
    <w:rsid w:val="005C0D8E"/>
    <w:rsid w:val="005C66B4"/>
    <w:rsid w:val="005D063B"/>
    <w:rsid w:val="005D07CA"/>
    <w:rsid w:val="005D25A6"/>
    <w:rsid w:val="005D5D44"/>
    <w:rsid w:val="005D64DB"/>
    <w:rsid w:val="005E650A"/>
    <w:rsid w:val="005E7FB4"/>
    <w:rsid w:val="005F0208"/>
    <w:rsid w:val="005F0EEC"/>
    <w:rsid w:val="005F1FDC"/>
    <w:rsid w:val="005F2AD1"/>
    <w:rsid w:val="005F36EC"/>
    <w:rsid w:val="005F5F7B"/>
    <w:rsid w:val="005F6B83"/>
    <w:rsid w:val="005F7F6C"/>
    <w:rsid w:val="00601B2C"/>
    <w:rsid w:val="006106B7"/>
    <w:rsid w:val="00616F46"/>
    <w:rsid w:val="00617F18"/>
    <w:rsid w:val="006203CB"/>
    <w:rsid w:val="00621600"/>
    <w:rsid w:val="00621804"/>
    <w:rsid w:val="00626C87"/>
    <w:rsid w:val="00634F1B"/>
    <w:rsid w:val="0063666C"/>
    <w:rsid w:val="006366F8"/>
    <w:rsid w:val="006417D0"/>
    <w:rsid w:val="00642873"/>
    <w:rsid w:val="00642C0A"/>
    <w:rsid w:val="00643BCA"/>
    <w:rsid w:val="00647867"/>
    <w:rsid w:val="006506D1"/>
    <w:rsid w:val="00652213"/>
    <w:rsid w:val="006524ED"/>
    <w:rsid w:val="006536C4"/>
    <w:rsid w:val="00653AAE"/>
    <w:rsid w:val="00656783"/>
    <w:rsid w:val="00662433"/>
    <w:rsid w:val="00664DB4"/>
    <w:rsid w:val="00665BAB"/>
    <w:rsid w:val="006705A0"/>
    <w:rsid w:val="006723A8"/>
    <w:rsid w:val="00673B78"/>
    <w:rsid w:val="0067670F"/>
    <w:rsid w:val="00676ACC"/>
    <w:rsid w:val="00677655"/>
    <w:rsid w:val="00682887"/>
    <w:rsid w:val="00683503"/>
    <w:rsid w:val="00685557"/>
    <w:rsid w:val="006864F8"/>
    <w:rsid w:val="006868B1"/>
    <w:rsid w:val="00686E45"/>
    <w:rsid w:val="00690310"/>
    <w:rsid w:val="00691393"/>
    <w:rsid w:val="00691B58"/>
    <w:rsid w:val="00692376"/>
    <w:rsid w:val="00695756"/>
    <w:rsid w:val="00696147"/>
    <w:rsid w:val="006A00DB"/>
    <w:rsid w:val="006A23FC"/>
    <w:rsid w:val="006A3755"/>
    <w:rsid w:val="006A4C75"/>
    <w:rsid w:val="006A59CD"/>
    <w:rsid w:val="006A6003"/>
    <w:rsid w:val="006B08A4"/>
    <w:rsid w:val="006B0E81"/>
    <w:rsid w:val="006B2EBA"/>
    <w:rsid w:val="006B515B"/>
    <w:rsid w:val="006B5D4C"/>
    <w:rsid w:val="006C1B7A"/>
    <w:rsid w:val="006C1EDB"/>
    <w:rsid w:val="006C42EF"/>
    <w:rsid w:val="006C6552"/>
    <w:rsid w:val="006C67DB"/>
    <w:rsid w:val="006C6FAE"/>
    <w:rsid w:val="006D3C93"/>
    <w:rsid w:val="006D4187"/>
    <w:rsid w:val="006D605B"/>
    <w:rsid w:val="006E0069"/>
    <w:rsid w:val="006E01EA"/>
    <w:rsid w:val="006E63E7"/>
    <w:rsid w:val="006F2FB5"/>
    <w:rsid w:val="006F5A63"/>
    <w:rsid w:val="006F7BCA"/>
    <w:rsid w:val="00701F8E"/>
    <w:rsid w:val="007020AD"/>
    <w:rsid w:val="00702554"/>
    <w:rsid w:val="0070312D"/>
    <w:rsid w:val="0071014E"/>
    <w:rsid w:val="00712D7F"/>
    <w:rsid w:val="0072087E"/>
    <w:rsid w:val="00730FD2"/>
    <w:rsid w:val="00732E0E"/>
    <w:rsid w:val="0073331E"/>
    <w:rsid w:val="00735DC2"/>
    <w:rsid w:val="00741490"/>
    <w:rsid w:val="00741969"/>
    <w:rsid w:val="00742597"/>
    <w:rsid w:val="00743CDC"/>
    <w:rsid w:val="0074617B"/>
    <w:rsid w:val="00746FFF"/>
    <w:rsid w:val="00751262"/>
    <w:rsid w:val="00751A2C"/>
    <w:rsid w:val="00751C24"/>
    <w:rsid w:val="00753849"/>
    <w:rsid w:val="00755416"/>
    <w:rsid w:val="007573AA"/>
    <w:rsid w:val="00760124"/>
    <w:rsid w:val="00760C67"/>
    <w:rsid w:val="00760FC8"/>
    <w:rsid w:val="007628B0"/>
    <w:rsid w:val="00765218"/>
    <w:rsid w:val="00767147"/>
    <w:rsid w:val="00774CA0"/>
    <w:rsid w:val="007776FC"/>
    <w:rsid w:val="00777EDB"/>
    <w:rsid w:val="007806AD"/>
    <w:rsid w:val="00781FDC"/>
    <w:rsid w:val="00782A60"/>
    <w:rsid w:val="00785689"/>
    <w:rsid w:val="0079345C"/>
    <w:rsid w:val="00793554"/>
    <w:rsid w:val="0079416B"/>
    <w:rsid w:val="00794D79"/>
    <w:rsid w:val="0079796C"/>
    <w:rsid w:val="007A02CC"/>
    <w:rsid w:val="007A08C6"/>
    <w:rsid w:val="007A2A7E"/>
    <w:rsid w:val="007A4DC3"/>
    <w:rsid w:val="007B2645"/>
    <w:rsid w:val="007B3062"/>
    <w:rsid w:val="007B548B"/>
    <w:rsid w:val="007B7BB2"/>
    <w:rsid w:val="007C0298"/>
    <w:rsid w:val="007C1712"/>
    <w:rsid w:val="007C22FB"/>
    <w:rsid w:val="007C2486"/>
    <w:rsid w:val="007C2F10"/>
    <w:rsid w:val="007C5600"/>
    <w:rsid w:val="007D0AB7"/>
    <w:rsid w:val="007D0CD3"/>
    <w:rsid w:val="007D23AC"/>
    <w:rsid w:val="007D268E"/>
    <w:rsid w:val="007D49E4"/>
    <w:rsid w:val="007D7D56"/>
    <w:rsid w:val="007E1EEF"/>
    <w:rsid w:val="007E38A1"/>
    <w:rsid w:val="007E55B0"/>
    <w:rsid w:val="007E7151"/>
    <w:rsid w:val="007F078B"/>
    <w:rsid w:val="007F21B7"/>
    <w:rsid w:val="007F5FBF"/>
    <w:rsid w:val="008036A4"/>
    <w:rsid w:val="00805599"/>
    <w:rsid w:val="00806BB0"/>
    <w:rsid w:val="00806F33"/>
    <w:rsid w:val="00810565"/>
    <w:rsid w:val="008108AC"/>
    <w:rsid w:val="008115FA"/>
    <w:rsid w:val="00811845"/>
    <w:rsid w:val="00814B03"/>
    <w:rsid w:val="008214C3"/>
    <w:rsid w:val="0082357F"/>
    <w:rsid w:val="008261B0"/>
    <w:rsid w:val="008304B7"/>
    <w:rsid w:val="00834A6F"/>
    <w:rsid w:val="00835B07"/>
    <w:rsid w:val="00835EB0"/>
    <w:rsid w:val="00836E37"/>
    <w:rsid w:val="00837EB7"/>
    <w:rsid w:val="008418DB"/>
    <w:rsid w:val="0084275B"/>
    <w:rsid w:val="00843F2E"/>
    <w:rsid w:val="00845306"/>
    <w:rsid w:val="008475CA"/>
    <w:rsid w:val="008478E4"/>
    <w:rsid w:val="00854A9E"/>
    <w:rsid w:val="00856187"/>
    <w:rsid w:val="00861097"/>
    <w:rsid w:val="008641AF"/>
    <w:rsid w:val="00867E85"/>
    <w:rsid w:val="00874AEA"/>
    <w:rsid w:val="00875C1F"/>
    <w:rsid w:val="00875DC7"/>
    <w:rsid w:val="0087697B"/>
    <w:rsid w:val="00881101"/>
    <w:rsid w:val="0088113F"/>
    <w:rsid w:val="00882EA4"/>
    <w:rsid w:val="0088367B"/>
    <w:rsid w:val="00883F6C"/>
    <w:rsid w:val="00884378"/>
    <w:rsid w:val="00884BD6"/>
    <w:rsid w:val="00885DA3"/>
    <w:rsid w:val="00887BFA"/>
    <w:rsid w:val="00890D65"/>
    <w:rsid w:val="00894585"/>
    <w:rsid w:val="00894A82"/>
    <w:rsid w:val="00896444"/>
    <w:rsid w:val="008965DE"/>
    <w:rsid w:val="008A0405"/>
    <w:rsid w:val="008A3139"/>
    <w:rsid w:val="008A36C3"/>
    <w:rsid w:val="008A630F"/>
    <w:rsid w:val="008B1B81"/>
    <w:rsid w:val="008B1D87"/>
    <w:rsid w:val="008B2F83"/>
    <w:rsid w:val="008B4ED4"/>
    <w:rsid w:val="008B7420"/>
    <w:rsid w:val="008C1CCE"/>
    <w:rsid w:val="008C642D"/>
    <w:rsid w:val="008C6F96"/>
    <w:rsid w:val="008C713A"/>
    <w:rsid w:val="008C7C84"/>
    <w:rsid w:val="008D045A"/>
    <w:rsid w:val="008D1CC5"/>
    <w:rsid w:val="008D49B6"/>
    <w:rsid w:val="008D4A77"/>
    <w:rsid w:val="008D502B"/>
    <w:rsid w:val="008D52CF"/>
    <w:rsid w:val="008E0BB3"/>
    <w:rsid w:val="008F12C9"/>
    <w:rsid w:val="008F1EC5"/>
    <w:rsid w:val="008F47E9"/>
    <w:rsid w:val="008F5F09"/>
    <w:rsid w:val="00907963"/>
    <w:rsid w:val="00912C99"/>
    <w:rsid w:val="009213E4"/>
    <w:rsid w:val="00922D41"/>
    <w:rsid w:val="00924FE0"/>
    <w:rsid w:val="00926B99"/>
    <w:rsid w:val="009304BD"/>
    <w:rsid w:val="00930884"/>
    <w:rsid w:val="00930E4C"/>
    <w:rsid w:val="00931DC7"/>
    <w:rsid w:val="009366F2"/>
    <w:rsid w:val="00936D5D"/>
    <w:rsid w:val="00937DC6"/>
    <w:rsid w:val="00940E0A"/>
    <w:rsid w:val="00942DB3"/>
    <w:rsid w:val="00945A1E"/>
    <w:rsid w:val="009464B9"/>
    <w:rsid w:val="00947056"/>
    <w:rsid w:val="009514C3"/>
    <w:rsid w:val="009523FB"/>
    <w:rsid w:val="009617C8"/>
    <w:rsid w:val="00964E75"/>
    <w:rsid w:val="00967DC5"/>
    <w:rsid w:val="00970533"/>
    <w:rsid w:val="0097273B"/>
    <w:rsid w:val="00975BE3"/>
    <w:rsid w:val="00976A90"/>
    <w:rsid w:val="0098133E"/>
    <w:rsid w:val="00985A75"/>
    <w:rsid w:val="00985CCC"/>
    <w:rsid w:val="009901E1"/>
    <w:rsid w:val="009901FE"/>
    <w:rsid w:val="00990893"/>
    <w:rsid w:val="00990FA1"/>
    <w:rsid w:val="00991A0F"/>
    <w:rsid w:val="00991F52"/>
    <w:rsid w:val="0099215B"/>
    <w:rsid w:val="00996AB4"/>
    <w:rsid w:val="00996C57"/>
    <w:rsid w:val="009A4DCE"/>
    <w:rsid w:val="009B1005"/>
    <w:rsid w:val="009B2536"/>
    <w:rsid w:val="009B45C4"/>
    <w:rsid w:val="009B4677"/>
    <w:rsid w:val="009B7CBF"/>
    <w:rsid w:val="009C035B"/>
    <w:rsid w:val="009C0368"/>
    <w:rsid w:val="009C370C"/>
    <w:rsid w:val="009C56EF"/>
    <w:rsid w:val="009C7224"/>
    <w:rsid w:val="009D1260"/>
    <w:rsid w:val="009D4238"/>
    <w:rsid w:val="009D4F14"/>
    <w:rsid w:val="009D72B9"/>
    <w:rsid w:val="009D7E05"/>
    <w:rsid w:val="009E52B1"/>
    <w:rsid w:val="009E6E0C"/>
    <w:rsid w:val="009E71DF"/>
    <w:rsid w:val="009E7947"/>
    <w:rsid w:val="009E7D59"/>
    <w:rsid w:val="009F134E"/>
    <w:rsid w:val="009F2CBB"/>
    <w:rsid w:val="009F444D"/>
    <w:rsid w:val="009F4CE5"/>
    <w:rsid w:val="009F7474"/>
    <w:rsid w:val="00A04C3F"/>
    <w:rsid w:val="00A07545"/>
    <w:rsid w:val="00A13C08"/>
    <w:rsid w:val="00A23692"/>
    <w:rsid w:val="00A24567"/>
    <w:rsid w:val="00A2484A"/>
    <w:rsid w:val="00A42109"/>
    <w:rsid w:val="00A4414D"/>
    <w:rsid w:val="00A451DB"/>
    <w:rsid w:val="00A50B0A"/>
    <w:rsid w:val="00A5204D"/>
    <w:rsid w:val="00A52A09"/>
    <w:rsid w:val="00A54701"/>
    <w:rsid w:val="00A55409"/>
    <w:rsid w:val="00A5715D"/>
    <w:rsid w:val="00A60E0B"/>
    <w:rsid w:val="00A62AF2"/>
    <w:rsid w:val="00A63CA6"/>
    <w:rsid w:val="00A6476C"/>
    <w:rsid w:val="00A7213E"/>
    <w:rsid w:val="00A72FB4"/>
    <w:rsid w:val="00A741A8"/>
    <w:rsid w:val="00A7437D"/>
    <w:rsid w:val="00A74845"/>
    <w:rsid w:val="00A76220"/>
    <w:rsid w:val="00A76472"/>
    <w:rsid w:val="00A775FA"/>
    <w:rsid w:val="00A819F6"/>
    <w:rsid w:val="00A81CF3"/>
    <w:rsid w:val="00A83045"/>
    <w:rsid w:val="00A93446"/>
    <w:rsid w:val="00A946CC"/>
    <w:rsid w:val="00A948EE"/>
    <w:rsid w:val="00A95110"/>
    <w:rsid w:val="00A96819"/>
    <w:rsid w:val="00A96D31"/>
    <w:rsid w:val="00A9768B"/>
    <w:rsid w:val="00AA384A"/>
    <w:rsid w:val="00AA4177"/>
    <w:rsid w:val="00AA4497"/>
    <w:rsid w:val="00AA5E22"/>
    <w:rsid w:val="00AA664A"/>
    <w:rsid w:val="00AA7897"/>
    <w:rsid w:val="00AA7A34"/>
    <w:rsid w:val="00AB0625"/>
    <w:rsid w:val="00AB082C"/>
    <w:rsid w:val="00AB1D46"/>
    <w:rsid w:val="00AB6E27"/>
    <w:rsid w:val="00AC2B49"/>
    <w:rsid w:val="00AC34FC"/>
    <w:rsid w:val="00AC40E8"/>
    <w:rsid w:val="00AC5811"/>
    <w:rsid w:val="00AD0EF6"/>
    <w:rsid w:val="00AD15E4"/>
    <w:rsid w:val="00AD2587"/>
    <w:rsid w:val="00AD3CC2"/>
    <w:rsid w:val="00AE0B2C"/>
    <w:rsid w:val="00AE1169"/>
    <w:rsid w:val="00AF14AC"/>
    <w:rsid w:val="00AF29AD"/>
    <w:rsid w:val="00AF3351"/>
    <w:rsid w:val="00AF54E5"/>
    <w:rsid w:val="00AF661F"/>
    <w:rsid w:val="00B003FB"/>
    <w:rsid w:val="00B00953"/>
    <w:rsid w:val="00B0266B"/>
    <w:rsid w:val="00B038AF"/>
    <w:rsid w:val="00B05101"/>
    <w:rsid w:val="00B0517E"/>
    <w:rsid w:val="00B11146"/>
    <w:rsid w:val="00B120B9"/>
    <w:rsid w:val="00B145AD"/>
    <w:rsid w:val="00B1560B"/>
    <w:rsid w:val="00B16F93"/>
    <w:rsid w:val="00B22014"/>
    <w:rsid w:val="00B2552B"/>
    <w:rsid w:val="00B26886"/>
    <w:rsid w:val="00B3229B"/>
    <w:rsid w:val="00B32841"/>
    <w:rsid w:val="00B34AA7"/>
    <w:rsid w:val="00B365A1"/>
    <w:rsid w:val="00B50782"/>
    <w:rsid w:val="00B52ED2"/>
    <w:rsid w:val="00B60E06"/>
    <w:rsid w:val="00B61326"/>
    <w:rsid w:val="00B63B86"/>
    <w:rsid w:val="00B65AF7"/>
    <w:rsid w:val="00B66415"/>
    <w:rsid w:val="00B66A07"/>
    <w:rsid w:val="00B66B80"/>
    <w:rsid w:val="00B67356"/>
    <w:rsid w:val="00B70BEA"/>
    <w:rsid w:val="00B714DE"/>
    <w:rsid w:val="00B728CE"/>
    <w:rsid w:val="00B742B9"/>
    <w:rsid w:val="00B747A6"/>
    <w:rsid w:val="00B769E4"/>
    <w:rsid w:val="00B76DD9"/>
    <w:rsid w:val="00B812A3"/>
    <w:rsid w:val="00B82B87"/>
    <w:rsid w:val="00B85A8F"/>
    <w:rsid w:val="00B85BB5"/>
    <w:rsid w:val="00B86FA3"/>
    <w:rsid w:val="00B8720E"/>
    <w:rsid w:val="00B921D9"/>
    <w:rsid w:val="00B92C7D"/>
    <w:rsid w:val="00B93A64"/>
    <w:rsid w:val="00B93F8A"/>
    <w:rsid w:val="00BA1D29"/>
    <w:rsid w:val="00BA425D"/>
    <w:rsid w:val="00BB054B"/>
    <w:rsid w:val="00BB15A1"/>
    <w:rsid w:val="00BB2DF0"/>
    <w:rsid w:val="00BB37D0"/>
    <w:rsid w:val="00BB3B89"/>
    <w:rsid w:val="00BB5CFB"/>
    <w:rsid w:val="00BB7551"/>
    <w:rsid w:val="00BB7ACF"/>
    <w:rsid w:val="00BC28BF"/>
    <w:rsid w:val="00BC3641"/>
    <w:rsid w:val="00BC7EAF"/>
    <w:rsid w:val="00BD00B9"/>
    <w:rsid w:val="00BD187B"/>
    <w:rsid w:val="00BD7386"/>
    <w:rsid w:val="00BD75E7"/>
    <w:rsid w:val="00BE06FB"/>
    <w:rsid w:val="00BE16B7"/>
    <w:rsid w:val="00BE3143"/>
    <w:rsid w:val="00BE3B3C"/>
    <w:rsid w:val="00BE4110"/>
    <w:rsid w:val="00BE539A"/>
    <w:rsid w:val="00BF1DB9"/>
    <w:rsid w:val="00BF49D8"/>
    <w:rsid w:val="00C01415"/>
    <w:rsid w:val="00C01A53"/>
    <w:rsid w:val="00C031FD"/>
    <w:rsid w:val="00C07004"/>
    <w:rsid w:val="00C07E17"/>
    <w:rsid w:val="00C1035A"/>
    <w:rsid w:val="00C11538"/>
    <w:rsid w:val="00C12BE9"/>
    <w:rsid w:val="00C15BC7"/>
    <w:rsid w:val="00C15CF1"/>
    <w:rsid w:val="00C15DF9"/>
    <w:rsid w:val="00C20132"/>
    <w:rsid w:val="00C20577"/>
    <w:rsid w:val="00C22CC5"/>
    <w:rsid w:val="00C26855"/>
    <w:rsid w:val="00C33D0F"/>
    <w:rsid w:val="00C353DC"/>
    <w:rsid w:val="00C40580"/>
    <w:rsid w:val="00C43A0C"/>
    <w:rsid w:val="00C43FAC"/>
    <w:rsid w:val="00C44ED1"/>
    <w:rsid w:val="00C4505B"/>
    <w:rsid w:val="00C47FC1"/>
    <w:rsid w:val="00C53067"/>
    <w:rsid w:val="00C53289"/>
    <w:rsid w:val="00C5652E"/>
    <w:rsid w:val="00C56F19"/>
    <w:rsid w:val="00C6335B"/>
    <w:rsid w:val="00C65B4B"/>
    <w:rsid w:val="00C66D5C"/>
    <w:rsid w:val="00C6742B"/>
    <w:rsid w:val="00C70F9D"/>
    <w:rsid w:val="00C7244F"/>
    <w:rsid w:val="00C73727"/>
    <w:rsid w:val="00C75960"/>
    <w:rsid w:val="00C7669E"/>
    <w:rsid w:val="00C773F1"/>
    <w:rsid w:val="00C81735"/>
    <w:rsid w:val="00C847DC"/>
    <w:rsid w:val="00C84F39"/>
    <w:rsid w:val="00C87340"/>
    <w:rsid w:val="00C91BDB"/>
    <w:rsid w:val="00C95635"/>
    <w:rsid w:val="00CA126F"/>
    <w:rsid w:val="00CA392F"/>
    <w:rsid w:val="00CA436F"/>
    <w:rsid w:val="00CA56A1"/>
    <w:rsid w:val="00CA5A64"/>
    <w:rsid w:val="00CA6960"/>
    <w:rsid w:val="00CB3C5B"/>
    <w:rsid w:val="00CB47E5"/>
    <w:rsid w:val="00CB5AEF"/>
    <w:rsid w:val="00CB6FB1"/>
    <w:rsid w:val="00CC30EE"/>
    <w:rsid w:val="00CC31F2"/>
    <w:rsid w:val="00CC364E"/>
    <w:rsid w:val="00CC6A6B"/>
    <w:rsid w:val="00CC73C8"/>
    <w:rsid w:val="00CD000D"/>
    <w:rsid w:val="00CD0896"/>
    <w:rsid w:val="00CD1AF9"/>
    <w:rsid w:val="00CD23DB"/>
    <w:rsid w:val="00CD7169"/>
    <w:rsid w:val="00CE0A0B"/>
    <w:rsid w:val="00CE0C13"/>
    <w:rsid w:val="00CE29CA"/>
    <w:rsid w:val="00CE535B"/>
    <w:rsid w:val="00CE54C5"/>
    <w:rsid w:val="00CE6A49"/>
    <w:rsid w:val="00CE7C71"/>
    <w:rsid w:val="00CF1033"/>
    <w:rsid w:val="00CF25EE"/>
    <w:rsid w:val="00D02A07"/>
    <w:rsid w:val="00D02B44"/>
    <w:rsid w:val="00D11F24"/>
    <w:rsid w:val="00D144D5"/>
    <w:rsid w:val="00D14800"/>
    <w:rsid w:val="00D25E89"/>
    <w:rsid w:val="00D276FB"/>
    <w:rsid w:val="00D27AB9"/>
    <w:rsid w:val="00D32618"/>
    <w:rsid w:val="00D34486"/>
    <w:rsid w:val="00D3680F"/>
    <w:rsid w:val="00D37739"/>
    <w:rsid w:val="00D41FF4"/>
    <w:rsid w:val="00D42D4F"/>
    <w:rsid w:val="00D43BC5"/>
    <w:rsid w:val="00D43C2A"/>
    <w:rsid w:val="00D43EBE"/>
    <w:rsid w:val="00D448A9"/>
    <w:rsid w:val="00D458B5"/>
    <w:rsid w:val="00D47A3A"/>
    <w:rsid w:val="00D47B86"/>
    <w:rsid w:val="00D47F50"/>
    <w:rsid w:val="00D47F79"/>
    <w:rsid w:val="00D50448"/>
    <w:rsid w:val="00D50858"/>
    <w:rsid w:val="00D52A05"/>
    <w:rsid w:val="00D52C09"/>
    <w:rsid w:val="00D54F24"/>
    <w:rsid w:val="00D552A8"/>
    <w:rsid w:val="00D556FD"/>
    <w:rsid w:val="00D55794"/>
    <w:rsid w:val="00D55FD1"/>
    <w:rsid w:val="00D56DA3"/>
    <w:rsid w:val="00D602A1"/>
    <w:rsid w:val="00D61A11"/>
    <w:rsid w:val="00D61F76"/>
    <w:rsid w:val="00D67F3C"/>
    <w:rsid w:val="00D70ACC"/>
    <w:rsid w:val="00D74F3C"/>
    <w:rsid w:val="00D76005"/>
    <w:rsid w:val="00D80885"/>
    <w:rsid w:val="00D81276"/>
    <w:rsid w:val="00D81E03"/>
    <w:rsid w:val="00D869CC"/>
    <w:rsid w:val="00D872FB"/>
    <w:rsid w:val="00D91ADE"/>
    <w:rsid w:val="00D9653A"/>
    <w:rsid w:val="00DA0186"/>
    <w:rsid w:val="00DA1D07"/>
    <w:rsid w:val="00DA26C9"/>
    <w:rsid w:val="00DA2749"/>
    <w:rsid w:val="00DA2DB9"/>
    <w:rsid w:val="00DA38B3"/>
    <w:rsid w:val="00DA3F8F"/>
    <w:rsid w:val="00DA4977"/>
    <w:rsid w:val="00DA4C6F"/>
    <w:rsid w:val="00DA4E56"/>
    <w:rsid w:val="00DB0CF7"/>
    <w:rsid w:val="00DB3B5B"/>
    <w:rsid w:val="00DB67C3"/>
    <w:rsid w:val="00DC09EA"/>
    <w:rsid w:val="00DC1635"/>
    <w:rsid w:val="00DC5973"/>
    <w:rsid w:val="00DC6E6C"/>
    <w:rsid w:val="00DD11CB"/>
    <w:rsid w:val="00DD1FF7"/>
    <w:rsid w:val="00DD3991"/>
    <w:rsid w:val="00DD61A3"/>
    <w:rsid w:val="00DE2365"/>
    <w:rsid w:val="00DE2B97"/>
    <w:rsid w:val="00DE4AFB"/>
    <w:rsid w:val="00DE7DF3"/>
    <w:rsid w:val="00DF2375"/>
    <w:rsid w:val="00DF6465"/>
    <w:rsid w:val="00E01310"/>
    <w:rsid w:val="00E03BC2"/>
    <w:rsid w:val="00E06667"/>
    <w:rsid w:val="00E078BB"/>
    <w:rsid w:val="00E11C8F"/>
    <w:rsid w:val="00E136A0"/>
    <w:rsid w:val="00E15078"/>
    <w:rsid w:val="00E178C2"/>
    <w:rsid w:val="00E22484"/>
    <w:rsid w:val="00E22C13"/>
    <w:rsid w:val="00E25306"/>
    <w:rsid w:val="00E25410"/>
    <w:rsid w:val="00E257FF"/>
    <w:rsid w:val="00E31166"/>
    <w:rsid w:val="00E33182"/>
    <w:rsid w:val="00E33D14"/>
    <w:rsid w:val="00E40C38"/>
    <w:rsid w:val="00E42268"/>
    <w:rsid w:val="00E450F1"/>
    <w:rsid w:val="00E471CB"/>
    <w:rsid w:val="00E50683"/>
    <w:rsid w:val="00E53550"/>
    <w:rsid w:val="00E54871"/>
    <w:rsid w:val="00E55A3F"/>
    <w:rsid w:val="00E60D07"/>
    <w:rsid w:val="00E62EE3"/>
    <w:rsid w:val="00E63902"/>
    <w:rsid w:val="00E73D91"/>
    <w:rsid w:val="00E757B5"/>
    <w:rsid w:val="00E75BBB"/>
    <w:rsid w:val="00E80DF5"/>
    <w:rsid w:val="00E823DB"/>
    <w:rsid w:val="00E82DC9"/>
    <w:rsid w:val="00E82F23"/>
    <w:rsid w:val="00E84E62"/>
    <w:rsid w:val="00E92186"/>
    <w:rsid w:val="00E952C7"/>
    <w:rsid w:val="00E9782C"/>
    <w:rsid w:val="00E97EF2"/>
    <w:rsid w:val="00EA00E2"/>
    <w:rsid w:val="00EA0F4C"/>
    <w:rsid w:val="00EA2292"/>
    <w:rsid w:val="00EA247C"/>
    <w:rsid w:val="00EA31F5"/>
    <w:rsid w:val="00EB04D3"/>
    <w:rsid w:val="00EB120B"/>
    <w:rsid w:val="00EB33FB"/>
    <w:rsid w:val="00EB6206"/>
    <w:rsid w:val="00EB7F6B"/>
    <w:rsid w:val="00EC42ED"/>
    <w:rsid w:val="00EC5994"/>
    <w:rsid w:val="00ED052B"/>
    <w:rsid w:val="00ED34CE"/>
    <w:rsid w:val="00ED406A"/>
    <w:rsid w:val="00ED7DC7"/>
    <w:rsid w:val="00EE0DF9"/>
    <w:rsid w:val="00EE0F7A"/>
    <w:rsid w:val="00EE2D22"/>
    <w:rsid w:val="00EE32D2"/>
    <w:rsid w:val="00EE53ED"/>
    <w:rsid w:val="00EE61A2"/>
    <w:rsid w:val="00EE6BD2"/>
    <w:rsid w:val="00EE7FFA"/>
    <w:rsid w:val="00EF2ACA"/>
    <w:rsid w:val="00EF37DB"/>
    <w:rsid w:val="00EF3FD4"/>
    <w:rsid w:val="00EF510C"/>
    <w:rsid w:val="00EF614E"/>
    <w:rsid w:val="00EF79E8"/>
    <w:rsid w:val="00F022DE"/>
    <w:rsid w:val="00F02514"/>
    <w:rsid w:val="00F0298F"/>
    <w:rsid w:val="00F04FF7"/>
    <w:rsid w:val="00F05E59"/>
    <w:rsid w:val="00F1156A"/>
    <w:rsid w:val="00F1307A"/>
    <w:rsid w:val="00F133E9"/>
    <w:rsid w:val="00F1513E"/>
    <w:rsid w:val="00F157A5"/>
    <w:rsid w:val="00F2494B"/>
    <w:rsid w:val="00F26F91"/>
    <w:rsid w:val="00F275FC"/>
    <w:rsid w:val="00F27FCB"/>
    <w:rsid w:val="00F32173"/>
    <w:rsid w:val="00F35FFA"/>
    <w:rsid w:val="00F379FD"/>
    <w:rsid w:val="00F47549"/>
    <w:rsid w:val="00F47F72"/>
    <w:rsid w:val="00F5009A"/>
    <w:rsid w:val="00F50702"/>
    <w:rsid w:val="00F51CBF"/>
    <w:rsid w:val="00F52F60"/>
    <w:rsid w:val="00F543EA"/>
    <w:rsid w:val="00F552B4"/>
    <w:rsid w:val="00F56182"/>
    <w:rsid w:val="00F56508"/>
    <w:rsid w:val="00F57FEE"/>
    <w:rsid w:val="00F66BFC"/>
    <w:rsid w:val="00F722FD"/>
    <w:rsid w:val="00F80642"/>
    <w:rsid w:val="00F807E8"/>
    <w:rsid w:val="00F822C2"/>
    <w:rsid w:val="00F822EC"/>
    <w:rsid w:val="00F82508"/>
    <w:rsid w:val="00F85FE1"/>
    <w:rsid w:val="00F97032"/>
    <w:rsid w:val="00FA362F"/>
    <w:rsid w:val="00FA3C19"/>
    <w:rsid w:val="00FA6E0B"/>
    <w:rsid w:val="00FA75BF"/>
    <w:rsid w:val="00FA7C64"/>
    <w:rsid w:val="00FB0588"/>
    <w:rsid w:val="00FB2015"/>
    <w:rsid w:val="00FB43F1"/>
    <w:rsid w:val="00FB524E"/>
    <w:rsid w:val="00FB541F"/>
    <w:rsid w:val="00FB7033"/>
    <w:rsid w:val="00FB74E6"/>
    <w:rsid w:val="00FC2F9C"/>
    <w:rsid w:val="00FC348B"/>
    <w:rsid w:val="00FC7891"/>
    <w:rsid w:val="00FD0570"/>
    <w:rsid w:val="00FD1A09"/>
    <w:rsid w:val="00FD50C9"/>
    <w:rsid w:val="00FE5CCD"/>
    <w:rsid w:val="00FF364D"/>
    <w:rsid w:val="00FF3D77"/>
    <w:rsid w:val="00FF414C"/>
    <w:rsid w:val="00FF76C1"/>
    <w:rsid w:val="03BC6914"/>
    <w:rsid w:val="043629DC"/>
    <w:rsid w:val="072C4910"/>
    <w:rsid w:val="0A782DA4"/>
    <w:rsid w:val="0C1063E0"/>
    <w:rsid w:val="0C481DEB"/>
    <w:rsid w:val="0CB9030D"/>
    <w:rsid w:val="0CEF52BC"/>
    <w:rsid w:val="102A5593"/>
    <w:rsid w:val="10777A80"/>
    <w:rsid w:val="110579AF"/>
    <w:rsid w:val="120E2E5C"/>
    <w:rsid w:val="12B313DC"/>
    <w:rsid w:val="139825FD"/>
    <w:rsid w:val="14A26D79"/>
    <w:rsid w:val="1638243A"/>
    <w:rsid w:val="16A13DA1"/>
    <w:rsid w:val="17C83DFF"/>
    <w:rsid w:val="186B1766"/>
    <w:rsid w:val="1B9B3060"/>
    <w:rsid w:val="1C2C76F6"/>
    <w:rsid w:val="1DE80E36"/>
    <w:rsid w:val="201D582A"/>
    <w:rsid w:val="21830A55"/>
    <w:rsid w:val="242A2785"/>
    <w:rsid w:val="24D40E73"/>
    <w:rsid w:val="254203A9"/>
    <w:rsid w:val="25764184"/>
    <w:rsid w:val="260264F6"/>
    <w:rsid w:val="26645957"/>
    <w:rsid w:val="27867475"/>
    <w:rsid w:val="2AB745DE"/>
    <w:rsid w:val="2BA55296"/>
    <w:rsid w:val="2CCE1969"/>
    <w:rsid w:val="2E134101"/>
    <w:rsid w:val="2E4F5C71"/>
    <w:rsid w:val="2EE37FA7"/>
    <w:rsid w:val="302A30E8"/>
    <w:rsid w:val="30302A5F"/>
    <w:rsid w:val="30E33741"/>
    <w:rsid w:val="314830C3"/>
    <w:rsid w:val="32110199"/>
    <w:rsid w:val="329A50EF"/>
    <w:rsid w:val="32F81765"/>
    <w:rsid w:val="341750FF"/>
    <w:rsid w:val="350E7B6B"/>
    <w:rsid w:val="35D80F94"/>
    <w:rsid w:val="3737467A"/>
    <w:rsid w:val="392720B2"/>
    <w:rsid w:val="39EC56A6"/>
    <w:rsid w:val="3A4B6B4D"/>
    <w:rsid w:val="3BD00813"/>
    <w:rsid w:val="3BF87AC2"/>
    <w:rsid w:val="3D842028"/>
    <w:rsid w:val="3EE86584"/>
    <w:rsid w:val="40351D2C"/>
    <w:rsid w:val="40911A3A"/>
    <w:rsid w:val="42B10CF1"/>
    <w:rsid w:val="463B6C10"/>
    <w:rsid w:val="466D51ED"/>
    <w:rsid w:val="49FE1D0F"/>
    <w:rsid w:val="4B4276CB"/>
    <w:rsid w:val="4B593324"/>
    <w:rsid w:val="4B8E7AD7"/>
    <w:rsid w:val="4F336BFB"/>
    <w:rsid w:val="4F676E30"/>
    <w:rsid w:val="52C347E6"/>
    <w:rsid w:val="52E101F4"/>
    <w:rsid w:val="541479EC"/>
    <w:rsid w:val="56DE0BF1"/>
    <w:rsid w:val="58260AEE"/>
    <w:rsid w:val="59710DCB"/>
    <w:rsid w:val="5A6272CC"/>
    <w:rsid w:val="5AA90B9D"/>
    <w:rsid w:val="5ADA5FCB"/>
    <w:rsid w:val="60513233"/>
    <w:rsid w:val="609E4987"/>
    <w:rsid w:val="61F07E12"/>
    <w:rsid w:val="61F741CE"/>
    <w:rsid w:val="6377618B"/>
    <w:rsid w:val="642E4C4B"/>
    <w:rsid w:val="662156A4"/>
    <w:rsid w:val="66B82344"/>
    <w:rsid w:val="68306146"/>
    <w:rsid w:val="68ED5AB6"/>
    <w:rsid w:val="6919367A"/>
    <w:rsid w:val="69C60D9D"/>
    <w:rsid w:val="6BEA419A"/>
    <w:rsid w:val="6C230E5E"/>
    <w:rsid w:val="6C656832"/>
    <w:rsid w:val="6DEB1C9A"/>
    <w:rsid w:val="6E2478FD"/>
    <w:rsid w:val="6E4C6851"/>
    <w:rsid w:val="70C36610"/>
    <w:rsid w:val="71CA0AC6"/>
    <w:rsid w:val="721570CA"/>
    <w:rsid w:val="756B1BE0"/>
    <w:rsid w:val="75882C42"/>
    <w:rsid w:val="75AA621D"/>
    <w:rsid w:val="761F2EE4"/>
    <w:rsid w:val="78013FD9"/>
    <w:rsid w:val="78197F04"/>
    <w:rsid w:val="788175A8"/>
    <w:rsid w:val="79316B35"/>
    <w:rsid w:val="7A187ADF"/>
    <w:rsid w:val="7C255D3C"/>
    <w:rsid w:val="7E6571D7"/>
    <w:rsid w:val="7F3835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qFormat="1" w:unhideWhenUsed="0"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2"/>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b/>
      <w:kern w:val="0"/>
      <w:sz w:val="36"/>
      <w:szCs w:val="36"/>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Document Map"/>
    <w:basedOn w:val="1"/>
    <w:semiHidden/>
    <w:qFormat/>
    <w:uiPriority w:val="0"/>
    <w:pPr>
      <w:shd w:val="clear" w:color="auto" w:fill="000080"/>
    </w:pPr>
  </w:style>
  <w:style w:type="paragraph" w:styleId="5">
    <w:name w:val="annotation text"/>
    <w:basedOn w:val="1"/>
    <w:semiHidden/>
    <w:qFormat/>
    <w:uiPriority w:val="0"/>
    <w:pPr>
      <w:jc w:val="left"/>
    </w:pPr>
  </w:style>
  <w:style w:type="paragraph" w:styleId="6">
    <w:name w:val="Plain Text"/>
    <w:basedOn w:val="1"/>
    <w:link w:val="44"/>
    <w:qFormat/>
    <w:uiPriority w:val="0"/>
    <w:rPr>
      <w:rFonts w:ascii="宋体" w:hAnsi="Courier New"/>
      <w:kern w:val="0"/>
      <w:sz w:val="20"/>
      <w:szCs w:val="20"/>
    </w:rPr>
  </w:style>
  <w:style w:type="paragraph" w:styleId="7">
    <w:name w:val="Balloon Text"/>
    <w:basedOn w:val="1"/>
    <w:semiHidden/>
    <w:qFormat/>
    <w:uiPriority w:val="0"/>
    <w:rPr>
      <w:sz w:val="18"/>
      <w:szCs w:val="18"/>
    </w:rPr>
  </w:style>
  <w:style w:type="paragraph" w:styleId="8">
    <w:name w:val="footer"/>
    <w:basedOn w:val="1"/>
    <w:link w:val="21"/>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0"/>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0">
    <w:name w:val="toc 2"/>
    <w:basedOn w:val="1"/>
    <w:next w:val="1"/>
    <w:semiHidden/>
    <w:qFormat/>
    <w:uiPriority w:val="0"/>
    <w:pPr>
      <w:ind w:left="210"/>
      <w:jc w:val="left"/>
    </w:pPr>
    <w:rPr>
      <w:smallCaps/>
      <w:sz w:val="20"/>
      <w:szCs w:val="20"/>
    </w:rPr>
  </w:style>
  <w:style w:type="paragraph" w:styleId="11">
    <w:name w:val="Normal (Web)"/>
    <w:basedOn w:val="1"/>
    <w:semiHidden/>
    <w:unhideWhenUsed/>
    <w:qFormat/>
    <w:uiPriority w:val="99"/>
    <w:pPr>
      <w:widowControl/>
      <w:spacing w:before="100" w:beforeAutospacing="1" w:after="100" w:afterAutospacing="1"/>
      <w:jc w:val="left"/>
    </w:pPr>
    <w:rPr>
      <w:rFonts w:eastAsia="Times New Roman"/>
      <w:kern w:val="0"/>
      <w:sz w:val="24"/>
    </w:rPr>
  </w:style>
  <w:style w:type="paragraph" w:styleId="12">
    <w:name w:val="annotation subject"/>
    <w:basedOn w:val="5"/>
    <w:next w:val="5"/>
    <w:semiHidden/>
    <w:qFormat/>
    <w:uiPriority w:val="0"/>
    <w:rPr>
      <w:b/>
      <w:bCs/>
    </w:rPr>
  </w:style>
  <w:style w:type="character" w:styleId="15">
    <w:name w:val="Hyperlink"/>
    <w:qFormat/>
    <w:uiPriority w:val="0"/>
    <w:rPr>
      <w:rFonts w:ascii="Times New Roman" w:hAnsi="Times New Roman" w:eastAsia="宋体"/>
      <w:color w:val="auto"/>
      <w:spacing w:val="0"/>
      <w:w w:val="100"/>
      <w:position w:val="0"/>
      <w:sz w:val="21"/>
      <w:u w:val="none"/>
      <w:vertAlign w:val="baseline"/>
    </w:rPr>
  </w:style>
  <w:style w:type="character" w:styleId="16">
    <w:name w:val="annotation reference"/>
    <w:semiHidden/>
    <w:qFormat/>
    <w:uiPriority w:val="0"/>
    <w:rPr>
      <w:sz w:val="21"/>
      <w:szCs w:val="21"/>
    </w:rPr>
  </w:style>
  <w:style w:type="paragraph" w:customStyle="1" w:styleId="17">
    <w:name w:val="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8">
    <w:name w:val="段"/>
    <w:link w:val="36"/>
    <w:qFormat/>
    <w:uiPriority w:val="0"/>
    <w:pPr>
      <w:autoSpaceDE w:val="0"/>
      <w:autoSpaceDN w:val="0"/>
      <w:ind w:firstLine="200" w:firstLineChars="200"/>
      <w:jc w:val="both"/>
    </w:pPr>
    <w:rPr>
      <w:rFonts w:ascii="宋体" w:hAnsi="Calibri" w:eastAsia="宋体" w:cs="Calibri"/>
      <w:sz w:val="21"/>
      <w:lang w:val="en-US" w:eastAsia="zh-CN" w:bidi="ar-SA"/>
    </w:rPr>
  </w:style>
  <w:style w:type="character" w:customStyle="1" w:styleId="19">
    <w:name w:val="章标题 Char"/>
    <w:qFormat/>
    <w:uiPriority w:val="0"/>
    <w:rPr>
      <w:rFonts w:ascii="黑体" w:eastAsia="黑体"/>
      <w:sz w:val="21"/>
      <w:lang w:val="en-US" w:eastAsia="zh-CN" w:bidi="ar-SA"/>
    </w:rPr>
  </w:style>
  <w:style w:type="character" w:customStyle="1" w:styleId="20">
    <w:name w:val="页眉 字符"/>
    <w:link w:val="9"/>
    <w:qFormat/>
    <w:uiPriority w:val="0"/>
    <w:rPr>
      <w:kern w:val="2"/>
      <w:sz w:val="18"/>
      <w:szCs w:val="18"/>
    </w:rPr>
  </w:style>
  <w:style w:type="character" w:customStyle="1" w:styleId="21">
    <w:name w:val="页脚 字符"/>
    <w:link w:val="8"/>
    <w:qFormat/>
    <w:uiPriority w:val="99"/>
    <w:rPr>
      <w:kern w:val="2"/>
      <w:sz w:val="18"/>
      <w:szCs w:val="18"/>
    </w:rPr>
  </w:style>
  <w:style w:type="paragraph" w:customStyle="1" w:styleId="22">
    <w:name w:val="前言、引言标题"/>
    <w:next w:val="1"/>
    <w:qFormat/>
    <w:uiPriority w:val="0"/>
    <w:pPr>
      <w:shd w:val="clear" w:color="FFFFFF" w:fill="FFFFFF"/>
      <w:tabs>
        <w:tab w:val="left" w:pos="1740"/>
      </w:tabs>
      <w:spacing w:before="640" w:after="560"/>
      <w:ind w:left="1740" w:hanging="420"/>
      <w:jc w:val="center"/>
      <w:outlineLvl w:val="0"/>
    </w:pPr>
    <w:rPr>
      <w:rFonts w:ascii="黑体" w:hAnsi="Times New Roman" w:eastAsia="黑体" w:cs="Times New Roman"/>
      <w:sz w:val="32"/>
      <w:lang w:val="en-US" w:eastAsia="zh-CN" w:bidi="ar-SA"/>
    </w:rPr>
  </w:style>
  <w:style w:type="paragraph" w:customStyle="1" w:styleId="23">
    <w:name w:val="章标题"/>
    <w:next w:val="1"/>
    <w:qFormat/>
    <w:uiPriority w:val="0"/>
    <w:pPr>
      <w:tabs>
        <w:tab w:val="left" w:pos="960"/>
      </w:tabs>
      <w:spacing w:beforeLines="50" w:afterLines="50"/>
      <w:ind w:left="960" w:hanging="420"/>
      <w:jc w:val="both"/>
      <w:outlineLvl w:val="1"/>
    </w:pPr>
    <w:rPr>
      <w:rFonts w:ascii="黑体" w:hAnsi="Times New Roman" w:eastAsia="黑体" w:cs="Times New Roman"/>
      <w:sz w:val="21"/>
      <w:lang w:val="en-US" w:eastAsia="zh-CN" w:bidi="ar-SA"/>
    </w:rPr>
  </w:style>
  <w:style w:type="paragraph" w:customStyle="1" w:styleId="24">
    <w:name w:val="一级条标题"/>
    <w:basedOn w:val="23"/>
    <w:next w:val="1"/>
    <w:link w:val="25"/>
    <w:qFormat/>
    <w:uiPriority w:val="0"/>
    <w:pPr>
      <w:spacing w:beforeLines="0" w:afterLines="0"/>
      <w:outlineLvl w:val="2"/>
    </w:pPr>
    <w:rPr>
      <w:rFonts w:hAnsi="Calibri" w:cs="Calibri"/>
      <w:kern w:val="2"/>
    </w:rPr>
  </w:style>
  <w:style w:type="character" w:customStyle="1" w:styleId="25">
    <w:name w:val="一级条标题 Char"/>
    <w:link w:val="24"/>
    <w:qFormat/>
    <w:uiPriority w:val="0"/>
    <w:rPr>
      <w:rFonts w:ascii="黑体" w:eastAsia="黑体"/>
      <w:kern w:val="2"/>
      <w:sz w:val="21"/>
      <w:lang w:val="en-US" w:eastAsia="zh-CN" w:bidi="ar-SA"/>
    </w:rPr>
  </w:style>
  <w:style w:type="paragraph" w:customStyle="1" w:styleId="26">
    <w:name w:val="二级条标题"/>
    <w:basedOn w:val="24"/>
    <w:next w:val="1"/>
    <w:qFormat/>
    <w:uiPriority w:val="0"/>
    <w:pPr>
      <w:tabs>
        <w:tab w:val="left" w:pos="360"/>
      </w:tabs>
      <w:outlineLvl w:val="3"/>
    </w:pPr>
  </w:style>
  <w:style w:type="paragraph" w:customStyle="1" w:styleId="27">
    <w:name w:val="四级条标题"/>
    <w:basedOn w:val="1"/>
    <w:next w:val="1"/>
    <w:qFormat/>
    <w:uiPriority w:val="0"/>
    <w:pPr>
      <w:widowControl/>
      <w:tabs>
        <w:tab w:val="left" w:pos="3000"/>
      </w:tabs>
      <w:ind w:left="3000" w:hanging="420"/>
      <w:outlineLvl w:val="5"/>
    </w:pPr>
    <w:rPr>
      <w:rFonts w:ascii="黑体" w:eastAsia="黑体"/>
      <w:szCs w:val="20"/>
    </w:rPr>
  </w:style>
  <w:style w:type="paragraph" w:customStyle="1" w:styleId="28">
    <w:name w:val="三级条标题"/>
    <w:basedOn w:val="26"/>
    <w:next w:val="18"/>
    <w:qFormat/>
    <w:uiPriority w:val="0"/>
    <w:pPr>
      <w:jc w:val="left"/>
      <w:outlineLvl w:val="4"/>
    </w:pPr>
    <w:rPr>
      <w:rFonts w:ascii="Times New Roman"/>
      <w:kern w:val="0"/>
    </w:rPr>
  </w:style>
  <w:style w:type="paragraph" w:customStyle="1" w:styleId="29">
    <w:name w:val="列出段落1"/>
    <w:basedOn w:val="1"/>
    <w:qFormat/>
    <w:uiPriority w:val="34"/>
    <w:pPr>
      <w:ind w:firstLine="420" w:firstLineChars="200"/>
    </w:pPr>
    <w:rPr>
      <w:rFonts w:ascii="Calibri" w:hAnsi="Calibri"/>
      <w:szCs w:val="22"/>
    </w:rPr>
  </w:style>
  <w:style w:type="paragraph" w:customStyle="1" w:styleId="30">
    <w:name w:val="列项——（一级）"/>
    <w:qFormat/>
    <w:uiPriority w:val="0"/>
    <w:pPr>
      <w:widowControl w:val="0"/>
      <w:numPr>
        <w:ilvl w:val="0"/>
        <w:numId w:val="1"/>
      </w:numPr>
      <w:jc w:val="both"/>
    </w:pPr>
    <w:rPr>
      <w:rFonts w:ascii="宋体" w:hAnsi="Times New Roman" w:eastAsia="宋体" w:cs="Times New Roman"/>
      <w:sz w:val="21"/>
      <w:lang w:val="en-US" w:eastAsia="zh-CN" w:bidi="ar-SA"/>
    </w:rPr>
  </w:style>
  <w:style w:type="paragraph" w:customStyle="1" w:styleId="31">
    <w:name w:val="列项●（二级）"/>
    <w:qFormat/>
    <w:uiPriority w:val="0"/>
    <w:pPr>
      <w:numPr>
        <w:ilvl w:val="1"/>
        <w:numId w:val="1"/>
      </w:numPr>
      <w:tabs>
        <w:tab w:val="left" w:pos="840"/>
      </w:tabs>
      <w:jc w:val="both"/>
    </w:pPr>
    <w:rPr>
      <w:rFonts w:ascii="宋体" w:hAnsi="Times New Roman" w:eastAsia="宋体" w:cs="Times New Roman"/>
      <w:sz w:val="21"/>
      <w:lang w:val="en-US" w:eastAsia="zh-CN" w:bidi="ar-SA"/>
    </w:rPr>
  </w:style>
  <w:style w:type="paragraph" w:customStyle="1" w:styleId="32">
    <w:name w:val="数字编号列项（二级）"/>
    <w:qFormat/>
    <w:uiPriority w:val="0"/>
    <w:pPr>
      <w:numPr>
        <w:ilvl w:val="1"/>
        <w:numId w:val="2"/>
      </w:numPr>
      <w:jc w:val="both"/>
    </w:pPr>
    <w:rPr>
      <w:rFonts w:ascii="宋体" w:hAnsi="Times New Roman" w:eastAsia="宋体" w:cs="Times New Roman"/>
      <w:sz w:val="21"/>
      <w:lang w:val="en-US" w:eastAsia="zh-CN" w:bidi="ar-SA"/>
    </w:rPr>
  </w:style>
  <w:style w:type="paragraph" w:customStyle="1" w:styleId="33">
    <w:name w:val="字母编号列项（一级）"/>
    <w:qFormat/>
    <w:uiPriority w:val="0"/>
    <w:pPr>
      <w:numPr>
        <w:ilvl w:val="0"/>
        <w:numId w:val="2"/>
      </w:numPr>
      <w:jc w:val="both"/>
    </w:pPr>
    <w:rPr>
      <w:rFonts w:ascii="宋体" w:hAnsi="Times New Roman" w:eastAsia="宋体" w:cs="Times New Roman"/>
      <w:sz w:val="21"/>
      <w:lang w:val="en-US" w:eastAsia="zh-CN" w:bidi="ar-SA"/>
    </w:rPr>
  </w:style>
  <w:style w:type="paragraph" w:customStyle="1" w:styleId="34">
    <w:name w:val="列项◆（三级）"/>
    <w:basedOn w:val="1"/>
    <w:qFormat/>
    <w:uiPriority w:val="0"/>
    <w:pPr>
      <w:numPr>
        <w:ilvl w:val="2"/>
        <w:numId w:val="1"/>
      </w:numPr>
    </w:pPr>
    <w:rPr>
      <w:rFonts w:ascii="宋体"/>
      <w:szCs w:val="21"/>
    </w:rPr>
  </w:style>
  <w:style w:type="paragraph" w:customStyle="1" w:styleId="35">
    <w:name w:val="编号列项（三级）"/>
    <w:qFormat/>
    <w:uiPriority w:val="0"/>
    <w:pPr>
      <w:numPr>
        <w:ilvl w:val="2"/>
        <w:numId w:val="2"/>
      </w:numPr>
    </w:pPr>
    <w:rPr>
      <w:rFonts w:ascii="宋体" w:hAnsi="Times New Roman" w:eastAsia="宋体" w:cs="Times New Roman"/>
      <w:sz w:val="21"/>
      <w:lang w:val="en-US" w:eastAsia="zh-CN" w:bidi="ar-SA"/>
    </w:rPr>
  </w:style>
  <w:style w:type="character" w:customStyle="1" w:styleId="36">
    <w:name w:val="段 Char"/>
    <w:link w:val="18"/>
    <w:qFormat/>
    <w:uiPriority w:val="0"/>
    <w:rPr>
      <w:rFonts w:ascii="宋体"/>
      <w:sz w:val="21"/>
      <w:lang w:bidi="ar-SA"/>
    </w:rPr>
  </w:style>
  <w:style w:type="character" w:customStyle="1" w:styleId="37">
    <w:name w:val="apple-converted-space"/>
    <w:basedOn w:val="14"/>
    <w:qFormat/>
    <w:uiPriority w:val="0"/>
  </w:style>
  <w:style w:type="paragraph" w:customStyle="1" w:styleId="38">
    <w:name w:val="我的正文"/>
    <w:basedOn w:val="1"/>
    <w:link w:val="39"/>
    <w:qFormat/>
    <w:uiPriority w:val="0"/>
    <w:pPr>
      <w:spacing w:line="360" w:lineRule="auto"/>
      <w:ind w:firstLine="539"/>
    </w:pPr>
    <w:rPr>
      <w:rFonts w:ascii="Calibri" w:hAnsi="Calibri"/>
      <w:sz w:val="24"/>
    </w:rPr>
  </w:style>
  <w:style w:type="character" w:customStyle="1" w:styleId="39">
    <w:name w:val="我的正文 Char"/>
    <w:link w:val="38"/>
    <w:qFormat/>
    <w:uiPriority w:val="0"/>
    <w:rPr>
      <w:kern w:val="2"/>
      <w:sz w:val="24"/>
      <w:szCs w:val="24"/>
    </w:rPr>
  </w:style>
  <w:style w:type="paragraph" w:customStyle="1" w:styleId="40">
    <w:name w:val="_Style 36"/>
    <w:basedOn w:val="1"/>
    <w:next w:val="41"/>
    <w:qFormat/>
    <w:uiPriority w:val="34"/>
    <w:pPr>
      <w:ind w:firstLine="420" w:firstLineChars="200"/>
    </w:pPr>
    <w:rPr>
      <w:szCs w:val="22"/>
    </w:rPr>
  </w:style>
  <w:style w:type="paragraph" w:styleId="41">
    <w:name w:val="List Paragraph"/>
    <w:basedOn w:val="1"/>
    <w:semiHidden/>
    <w:unhideWhenUsed/>
    <w:qFormat/>
    <w:uiPriority w:val="99"/>
    <w:pPr>
      <w:ind w:firstLine="420" w:firstLineChars="200"/>
    </w:pPr>
  </w:style>
  <w:style w:type="character" w:customStyle="1" w:styleId="42">
    <w:name w:val="标题 1 字符"/>
    <w:link w:val="2"/>
    <w:qFormat/>
    <w:uiPriority w:val="0"/>
    <w:rPr>
      <w:rFonts w:ascii="Times New Roman" w:hAnsi="Times New Roman" w:cs="Times New Roman"/>
      <w:b/>
      <w:bCs/>
      <w:kern w:val="44"/>
      <w:sz w:val="44"/>
      <w:szCs w:val="44"/>
    </w:rPr>
  </w:style>
  <w:style w:type="paragraph" w:customStyle="1" w:styleId="4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character" w:customStyle="1" w:styleId="44">
    <w:name w:val="纯文本 字符"/>
    <w:link w:val="6"/>
    <w:qFormat/>
    <w:uiPriority w:val="0"/>
    <w:rPr>
      <w:rFonts w:ascii="宋体" w:hAnsi="Courier New" w:cs="Times New Roman"/>
    </w:rPr>
  </w:style>
  <w:style w:type="paragraph" w:customStyle="1" w:styleId="45">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4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14</Pages>
  <Words>6488</Words>
  <Characters>6778</Characters>
  <Lines>48</Lines>
  <Paragraphs>13</Paragraphs>
  <TotalTime>0</TotalTime>
  <ScaleCrop>false</ScaleCrop>
  <LinksUpToDate>false</LinksUpToDate>
  <CharactersWithSpaces>6832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2024-12-04T07:07:00Z</dcterms:created>
  <dc:creator>hp</dc:creator>
  <cp:lastModifiedBy>LHT</cp:lastModifiedBy>
  <cp:lastPrinted>2009-11-16T05:21:00Z</cp:lastPrinted>
  <dcterms:modified xsi:type="dcterms:W3CDTF">2025-06-27T08:07:42Z</dcterms:modified>
  <dc:title>国家标准《信息安全管理实用规则》</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6EFC2F4EEB2140F8BB95C2BBD6EF08A7_12</vt:lpwstr>
  </property>
  <property fmtid="{D5CDD505-2E9C-101B-9397-08002B2CF9AE}" pid="4" name="KSOTemplateDocerSaveRecord">
    <vt:lpwstr>eyJoZGlkIjoiOTU1MTBkMTFmNDU3Mzc2MDBmOGJkODk1MmI2M2M3MmYiLCJ1c2VySWQiOiIxNjE3NDI3MDYyIn0=</vt:lpwstr>
  </property>
</Properties>
</file>